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6D814" w14:textId="39AC088E" w:rsidR="006C3396" w:rsidRDefault="007E24AF">
      <w:pPr>
        <w:tabs>
          <w:tab w:val="left" w:pos="7573"/>
        </w:tabs>
        <w:ind w:left="5850"/>
        <w:rPr>
          <w:rFonts w:ascii="Times New Roman"/>
          <w:sz w:val="20"/>
        </w:rPr>
      </w:pPr>
      <w:r>
        <w:rPr>
          <w:rFonts w:ascii="Times New Roman"/>
          <w:noProof/>
          <w:sz w:val="20"/>
        </w:rPr>
        <w:drawing>
          <wp:anchor distT="0" distB="0" distL="114300" distR="114300" simplePos="0" relativeHeight="251660288" behindDoc="1" locked="0" layoutInCell="1" allowOverlap="1" wp14:anchorId="17D0F400" wp14:editId="541AD05D">
            <wp:simplePos x="0" y="0"/>
            <wp:positionH relativeFrom="column">
              <wp:posOffset>78740</wp:posOffset>
            </wp:positionH>
            <wp:positionV relativeFrom="paragraph">
              <wp:posOffset>142875</wp:posOffset>
            </wp:positionV>
            <wp:extent cx="990600" cy="700405"/>
            <wp:effectExtent l="0" t="0" r="0" b="4445"/>
            <wp:wrapTight wrapText="bothSides">
              <wp:wrapPolygon edited="0">
                <wp:start x="0" y="0"/>
                <wp:lineTo x="0" y="21150"/>
                <wp:lineTo x="21185" y="21150"/>
                <wp:lineTo x="21185" y="0"/>
                <wp:lineTo x="0" y="0"/>
              </wp:wrapPolygon>
            </wp:wrapTight>
            <wp:docPr id="991224575" name="Picture 3" descr="A blue puzzle piec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224575" name="Picture 3" descr="A blue puzzle piece with tex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990600" cy="700405"/>
                    </a:xfrm>
                    <a:prstGeom prst="rect">
                      <a:avLst/>
                    </a:prstGeom>
                  </pic:spPr>
                </pic:pic>
              </a:graphicData>
            </a:graphic>
            <wp14:sizeRelH relativeFrom="page">
              <wp14:pctWidth>0</wp14:pctWidth>
            </wp14:sizeRelH>
            <wp14:sizeRelV relativeFrom="page">
              <wp14:pctHeight>0</wp14:pctHeight>
            </wp14:sizeRelV>
          </wp:anchor>
        </w:drawing>
      </w:r>
      <w:r w:rsidR="00D7159C">
        <w:rPr>
          <w:rFonts w:ascii="Times New Roman"/>
          <w:noProof/>
          <w:sz w:val="20"/>
        </w:rPr>
        <w:drawing>
          <wp:anchor distT="0" distB="0" distL="114300" distR="114300" simplePos="0" relativeHeight="251659264" behindDoc="1" locked="0" layoutInCell="1" allowOverlap="1" wp14:anchorId="7E243465" wp14:editId="3E28ED81">
            <wp:simplePos x="0" y="0"/>
            <wp:positionH relativeFrom="column">
              <wp:posOffset>5443220</wp:posOffset>
            </wp:positionH>
            <wp:positionV relativeFrom="paragraph">
              <wp:posOffset>1905</wp:posOffset>
            </wp:positionV>
            <wp:extent cx="815340" cy="840740"/>
            <wp:effectExtent l="0" t="0" r="3810" b="0"/>
            <wp:wrapTight wrapText="bothSides">
              <wp:wrapPolygon edited="0">
                <wp:start x="0" y="0"/>
                <wp:lineTo x="0" y="21045"/>
                <wp:lineTo x="21196" y="21045"/>
                <wp:lineTo x="21196" y="0"/>
                <wp:lineTo x="0" y="0"/>
              </wp:wrapPolygon>
            </wp:wrapTight>
            <wp:docPr id="1396192675" name="Picture 3" descr="A logo with a l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192675" name="Picture 3" descr="A logo with a li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15340" cy="840740"/>
                    </a:xfrm>
                    <a:prstGeom prst="rect">
                      <a:avLst/>
                    </a:prstGeom>
                  </pic:spPr>
                </pic:pic>
              </a:graphicData>
            </a:graphic>
            <wp14:sizeRelH relativeFrom="page">
              <wp14:pctWidth>0</wp14:pctWidth>
            </wp14:sizeRelH>
            <wp14:sizeRelV relativeFrom="page">
              <wp14:pctHeight>0</wp14:pctHeight>
            </wp14:sizeRelV>
          </wp:anchor>
        </w:drawing>
      </w:r>
      <w:r w:rsidR="00840FC2">
        <w:rPr>
          <w:rFonts w:ascii="Times New Roman"/>
          <w:sz w:val="20"/>
        </w:rPr>
        <w:tab/>
      </w:r>
    </w:p>
    <w:p w14:paraId="0026D816" w14:textId="00921BBA" w:rsidR="006C3396" w:rsidRDefault="00840FC2" w:rsidP="00F41D56">
      <w:pPr>
        <w:spacing w:before="89" w:line="368" w:lineRule="exact"/>
        <w:ind w:left="112"/>
        <w:jc w:val="center"/>
        <w:rPr>
          <w:sz w:val="32"/>
        </w:rPr>
      </w:pPr>
      <w:r>
        <w:rPr>
          <w:color w:val="365F91"/>
          <w:sz w:val="32"/>
        </w:rPr>
        <w:t>SECAT</w:t>
      </w:r>
      <w:r>
        <w:rPr>
          <w:color w:val="365F91"/>
          <w:spacing w:val="-11"/>
          <w:sz w:val="32"/>
        </w:rPr>
        <w:t xml:space="preserve"> </w:t>
      </w:r>
      <w:r>
        <w:rPr>
          <w:color w:val="365F91"/>
          <w:spacing w:val="-5"/>
          <w:sz w:val="32"/>
        </w:rPr>
        <w:t>for</w:t>
      </w:r>
    </w:p>
    <w:p w14:paraId="0026D817" w14:textId="77777777" w:rsidR="006C3396" w:rsidRDefault="00840FC2" w:rsidP="00F41D56">
      <w:pPr>
        <w:spacing w:line="368" w:lineRule="exact"/>
        <w:ind w:left="112"/>
        <w:jc w:val="center"/>
        <w:rPr>
          <w:sz w:val="32"/>
        </w:rPr>
      </w:pPr>
      <w:r>
        <w:rPr>
          <w:color w:val="365F91"/>
          <w:sz w:val="32"/>
        </w:rPr>
        <w:t>Bournes</w:t>
      </w:r>
      <w:r>
        <w:rPr>
          <w:color w:val="365F91"/>
          <w:spacing w:val="-10"/>
          <w:sz w:val="32"/>
        </w:rPr>
        <w:t xml:space="preserve"> </w:t>
      </w:r>
      <w:r>
        <w:rPr>
          <w:color w:val="365F91"/>
          <w:sz w:val="32"/>
        </w:rPr>
        <w:t>Green</w:t>
      </w:r>
      <w:r>
        <w:rPr>
          <w:color w:val="365F91"/>
          <w:spacing w:val="-10"/>
          <w:sz w:val="32"/>
        </w:rPr>
        <w:t xml:space="preserve"> </w:t>
      </w:r>
      <w:r>
        <w:rPr>
          <w:color w:val="365F91"/>
          <w:sz w:val="32"/>
        </w:rPr>
        <w:t>Junior</w:t>
      </w:r>
      <w:r>
        <w:rPr>
          <w:color w:val="365F91"/>
          <w:spacing w:val="-11"/>
          <w:sz w:val="32"/>
        </w:rPr>
        <w:t xml:space="preserve"> </w:t>
      </w:r>
      <w:r>
        <w:rPr>
          <w:color w:val="365F91"/>
          <w:spacing w:val="-2"/>
          <w:sz w:val="32"/>
        </w:rPr>
        <w:t>School</w:t>
      </w:r>
    </w:p>
    <w:p w14:paraId="0026D818" w14:textId="77777777" w:rsidR="006C3396" w:rsidRDefault="006C3396">
      <w:pPr>
        <w:pStyle w:val="BodyText"/>
        <w:rPr>
          <w:sz w:val="32"/>
        </w:rPr>
      </w:pPr>
    </w:p>
    <w:p w14:paraId="0026D819" w14:textId="36F1A390" w:rsidR="006C3396" w:rsidRPr="00055A67" w:rsidRDefault="00613A72">
      <w:pPr>
        <w:spacing w:before="1"/>
        <w:ind w:left="112"/>
        <w:rPr>
          <w:b/>
          <w:bCs/>
          <w:sz w:val="28"/>
          <w:szCs w:val="20"/>
        </w:rPr>
      </w:pPr>
      <w:r>
        <w:rPr>
          <w:b/>
          <w:bCs/>
          <w:color w:val="355E90"/>
          <w:sz w:val="28"/>
          <w:szCs w:val="20"/>
        </w:rPr>
        <w:t>Determined</w:t>
      </w:r>
      <w:r w:rsidR="00840FC2" w:rsidRPr="00055A67">
        <w:rPr>
          <w:b/>
          <w:bCs/>
          <w:color w:val="355E90"/>
          <w:spacing w:val="-18"/>
          <w:sz w:val="28"/>
          <w:szCs w:val="20"/>
        </w:rPr>
        <w:t xml:space="preserve"> </w:t>
      </w:r>
      <w:r w:rsidR="00840FC2" w:rsidRPr="00055A67">
        <w:rPr>
          <w:b/>
          <w:bCs/>
          <w:color w:val="365F91"/>
          <w:sz w:val="28"/>
          <w:szCs w:val="20"/>
        </w:rPr>
        <w:t>Admissions</w:t>
      </w:r>
      <w:r w:rsidR="00840FC2" w:rsidRPr="00055A67">
        <w:rPr>
          <w:b/>
          <w:bCs/>
          <w:color w:val="365F91"/>
          <w:spacing w:val="-17"/>
          <w:sz w:val="28"/>
          <w:szCs w:val="20"/>
        </w:rPr>
        <w:t xml:space="preserve"> </w:t>
      </w:r>
      <w:r w:rsidR="00840FC2" w:rsidRPr="00055A67">
        <w:rPr>
          <w:b/>
          <w:bCs/>
          <w:color w:val="365F91"/>
          <w:sz w:val="28"/>
          <w:szCs w:val="20"/>
        </w:rPr>
        <w:t>Arrangements</w:t>
      </w:r>
      <w:r w:rsidR="00840FC2" w:rsidRPr="00055A67">
        <w:rPr>
          <w:b/>
          <w:bCs/>
          <w:color w:val="365F91"/>
          <w:spacing w:val="-18"/>
          <w:sz w:val="28"/>
          <w:szCs w:val="20"/>
        </w:rPr>
        <w:t xml:space="preserve"> </w:t>
      </w:r>
      <w:r w:rsidR="00840FC2" w:rsidRPr="00055A67">
        <w:rPr>
          <w:b/>
          <w:bCs/>
          <w:color w:val="365F91"/>
          <w:sz w:val="28"/>
          <w:szCs w:val="20"/>
        </w:rPr>
        <w:t>(Policy)</w:t>
      </w:r>
      <w:r w:rsidR="00840FC2" w:rsidRPr="00055A67">
        <w:rPr>
          <w:b/>
          <w:bCs/>
          <w:color w:val="365F91"/>
          <w:spacing w:val="-17"/>
          <w:sz w:val="28"/>
          <w:szCs w:val="20"/>
        </w:rPr>
        <w:t xml:space="preserve"> </w:t>
      </w:r>
      <w:r w:rsidR="00840FC2" w:rsidRPr="00055A67">
        <w:rPr>
          <w:b/>
          <w:bCs/>
          <w:color w:val="365F91"/>
          <w:sz w:val="28"/>
          <w:szCs w:val="20"/>
        </w:rPr>
        <w:t>–</w:t>
      </w:r>
      <w:r w:rsidR="00840FC2" w:rsidRPr="00055A67">
        <w:rPr>
          <w:b/>
          <w:bCs/>
          <w:color w:val="365F91"/>
          <w:spacing w:val="-18"/>
          <w:sz w:val="28"/>
          <w:szCs w:val="20"/>
        </w:rPr>
        <w:t xml:space="preserve"> </w:t>
      </w:r>
      <w:r w:rsidR="006E2DEA" w:rsidRPr="00055A67">
        <w:rPr>
          <w:b/>
          <w:bCs/>
          <w:color w:val="365F91"/>
          <w:spacing w:val="-2"/>
          <w:sz w:val="28"/>
          <w:szCs w:val="20"/>
        </w:rPr>
        <w:t>202</w:t>
      </w:r>
      <w:r w:rsidR="00601706" w:rsidRPr="00055A67">
        <w:rPr>
          <w:b/>
          <w:bCs/>
          <w:color w:val="365F91"/>
          <w:spacing w:val="-2"/>
          <w:sz w:val="28"/>
          <w:szCs w:val="20"/>
        </w:rPr>
        <w:t>7</w:t>
      </w:r>
      <w:r w:rsidR="006E2DEA" w:rsidRPr="00055A67">
        <w:rPr>
          <w:b/>
          <w:bCs/>
          <w:color w:val="365F91"/>
          <w:spacing w:val="-2"/>
          <w:sz w:val="28"/>
          <w:szCs w:val="20"/>
        </w:rPr>
        <w:t>/2</w:t>
      </w:r>
      <w:r w:rsidR="00601706" w:rsidRPr="00055A67">
        <w:rPr>
          <w:b/>
          <w:bCs/>
          <w:color w:val="365F91"/>
          <w:spacing w:val="-2"/>
          <w:sz w:val="28"/>
          <w:szCs w:val="20"/>
        </w:rPr>
        <w:t>8</w:t>
      </w:r>
    </w:p>
    <w:p w14:paraId="0026D81A" w14:textId="77777777" w:rsidR="006C3396" w:rsidRDefault="006C3396">
      <w:pPr>
        <w:pStyle w:val="BodyText"/>
        <w:spacing w:before="10"/>
        <w:rPr>
          <w:sz w:val="31"/>
        </w:rPr>
      </w:pPr>
    </w:p>
    <w:p w14:paraId="0026D81B" w14:textId="7F231F36" w:rsidR="006C3396" w:rsidRDefault="00840FC2">
      <w:pPr>
        <w:pStyle w:val="BodyText"/>
        <w:ind w:left="112"/>
      </w:pPr>
      <w:r>
        <w:t>Published</w:t>
      </w:r>
      <w:r>
        <w:rPr>
          <w:spacing w:val="-3"/>
        </w:rPr>
        <w:t xml:space="preserve"> </w:t>
      </w:r>
      <w:r>
        <w:t>Admissions</w:t>
      </w:r>
      <w:r>
        <w:rPr>
          <w:spacing w:val="-2"/>
        </w:rPr>
        <w:t xml:space="preserve"> </w:t>
      </w:r>
      <w:r>
        <w:t>Number</w:t>
      </w:r>
      <w:r>
        <w:rPr>
          <w:spacing w:val="-2"/>
        </w:rPr>
        <w:t xml:space="preserve"> </w:t>
      </w:r>
      <w:r>
        <w:t>(PAN):</w:t>
      </w:r>
      <w:r>
        <w:rPr>
          <w:spacing w:val="57"/>
        </w:rPr>
        <w:t xml:space="preserve"> </w:t>
      </w:r>
      <w:r>
        <w:rPr>
          <w:spacing w:val="-5"/>
        </w:rPr>
        <w:t>6</w:t>
      </w:r>
      <w:r w:rsidR="00912E04">
        <w:rPr>
          <w:spacing w:val="-5"/>
        </w:rPr>
        <w:t>0</w:t>
      </w:r>
    </w:p>
    <w:p w14:paraId="0026D81C" w14:textId="77777777" w:rsidR="006C3396" w:rsidRDefault="006C3396">
      <w:pPr>
        <w:pStyle w:val="BodyText"/>
      </w:pPr>
    </w:p>
    <w:p w14:paraId="0026D81D" w14:textId="77777777" w:rsidR="006C3396" w:rsidRDefault="00840FC2">
      <w:pPr>
        <w:pStyle w:val="BodyText"/>
        <w:ind w:left="112" w:right="100"/>
        <w:jc w:val="both"/>
      </w:pPr>
      <w:r>
        <w:t>Bournes Green Junior School is an academy and forms part of the group of schools under Southend East Community Academy Trust.</w:t>
      </w:r>
      <w:r>
        <w:rPr>
          <w:spacing w:val="40"/>
        </w:rPr>
        <w:t xml:space="preserve"> </w:t>
      </w:r>
      <w:r>
        <w:t>These arrangements are in line with government legislation and guidance and designed to</w:t>
      </w:r>
      <w:r>
        <w:rPr>
          <w:spacing w:val="-2"/>
        </w:rPr>
        <w:t xml:space="preserve"> </w:t>
      </w:r>
      <w:r>
        <w:t>ensure</w:t>
      </w:r>
      <w:r>
        <w:rPr>
          <w:spacing w:val="-2"/>
        </w:rPr>
        <w:t xml:space="preserve"> </w:t>
      </w:r>
      <w:r>
        <w:t>there</w:t>
      </w:r>
      <w:r>
        <w:rPr>
          <w:spacing w:val="-2"/>
        </w:rPr>
        <w:t xml:space="preserve"> </w:t>
      </w:r>
      <w:r>
        <w:t>is a</w:t>
      </w:r>
      <w:r>
        <w:rPr>
          <w:spacing w:val="-4"/>
        </w:rPr>
        <w:t xml:space="preserve"> </w:t>
      </w:r>
      <w:r>
        <w:t>fair, clear</w:t>
      </w:r>
      <w:r>
        <w:rPr>
          <w:spacing w:val="-1"/>
        </w:rPr>
        <w:t xml:space="preserve"> </w:t>
      </w:r>
      <w:r>
        <w:t>and</w:t>
      </w:r>
      <w:r>
        <w:rPr>
          <w:spacing w:val="-2"/>
        </w:rPr>
        <w:t xml:space="preserve"> </w:t>
      </w:r>
      <w:r>
        <w:t>reasonable admissions</w:t>
      </w:r>
      <w:r>
        <w:rPr>
          <w:spacing w:val="-2"/>
        </w:rPr>
        <w:t xml:space="preserve"> </w:t>
      </w:r>
      <w:r>
        <w:t>procedure</w:t>
      </w:r>
      <w:r>
        <w:rPr>
          <w:spacing w:val="-1"/>
        </w:rPr>
        <w:t xml:space="preserve"> </w:t>
      </w:r>
      <w:r>
        <w:t>for</w:t>
      </w:r>
      <w:r>
        <w:rPr>
          <w:spacing w:val="-1"/>
        </w:rPr>
        <w:t xml:space="preserve"> </w:t>
      </w:r>
      <w:r>
        <w:t>all applicants, and to</w:t>
      </w:r>
      <w:r>
        <w:rPr>
          <w:spacing w:val="-2"/>
        </w:rPr>
        <w:t xml:space="preserve"> </w:t>
      </w:r>
      <w:r>
        <w:t>help guide parents through the application process.</w:t>
      </w:r>
      <w:r>
        <w:rPr>
          <w:spacing w:val="40"/>
        </w:rPr>
        <w:t xml:space="preserve"> </w:t>
      </w:r>
      <w:r>
        <w:t>These arrangements apply to all admissions, including in- year admissions.</w:t>
      </w:r>
    </w:p>
    <w:p w14:paraId="0026D81E" w14:textId="77777777" w:rsidR="006C3396" w:rsidRDefault="006C3396">
      <w:pPr>
        <w:pStyle w:val="BodyText"/>
        <w:spacing w:before="2"/>
      </w:pPr>
    </w:p>
    <w:p w14:paraId="0026D81F" w14:textId="0A77672A" w:rsidR="006C3396" w:rsidRDefault="00F41D56" w:rsidP="00A10D45">
      <w:pPr>
        <w:pStyle w:val="Heading2"/>
      </w:pPr>
      <w:r>
        <w:t xml:space="preserve">  </w:t>
      </w:r>
      <w:r w:rsidR="00840FC2">
        <w:t>Applying</w:t>
      </w:r>
      <w:r w:rsidR="00840FC2">
        <w:rPr>
          <w:spacing w:val="-5"/>
        </w:rPr>
        <w:t xml:space="preserve"> </w:t>
      </w:r>
      <w:r w:rsidR="00840FC2">
        <w:t>for</w:t>
      </w:r>
      <w:r w:rsidR="00840FC2">
        <w:rPr>
          <w:spacing w:val="-2"/>
        </w:rPr>
        <w:t xml:space="preserve"> </w:t>
      </w:r>
      <w:r w:rsidR="00840FC2">
        <w:t>a</w:t>
      </w:r>
      <w:r w:rsidR="00840FC2">
        <w:rPr>
          <w:spacing w:val="-2"/>
        </w:rPr>
        <w:t xml:space="preserve"> </w:t>
      </w:r>
      <w:r w:rsidR="00840FC2">
        <w:rPr>
          <w:spacing w:val="-4"/>
        </w:rPr>
        <w:t>place</w:t>
      </w:r>
    </w:p>
    <w:p w14:paraId="0026D820" w14:textId="77777777" w:rsidR="006C3396" w:rsidRDefault="00840FC2">
      <w:pPr>
        <w:pStyle w:val="BodyText"/>
        <w:ind w:left="112" w:right="152"/>
      </w:pPr>
      <w:r>
        <w:t>Bournes</w:t>
      </w:r>
      <w:r>
        <w:rPr>
          <w:spacing w:val="-3"/>
        </w:rPr>
        <w:t xml:space="preserve"> </w:t>
      </w:r>
      <w:r>
        <w:t>Green</w:t>
      </w:r>
      <w:r>
        <w:rPr>
          <w:spacing w:val="-2"/>
        </w:rPr>
        <w:t xml:space="preserve"> </w:t>
      </w:r>
      <w:r>
        <w:t>Junior</w:t>
      </w:r>
      <w:r>
        <w:rPr>
          <w:spacing w:val="-2"/>
        </w:rPr>
        <w:t xml:space="preserve"> </w:t>
      </w:r>
      <w:r>
        <w:t>School</w:t>
      </w:r>
      <w:r>
        <w:rPr>
          <w:spacing w:val="-2"/>
        </w:rPr>
        <w:t xml:space="preserve"> </w:t>
      </w:r>
      <w:r>
        <w:t>welcomes all</w:t>
      </w:r>
      <w:r>
        <w:rPr>
          <w:spacing w:val="-1"/>
        </w:rPr>
        <w:t xml:space="preserve"> </w:t>
      </w:r>
      <w:r>
        <w:t>applications. If at</w:t>
      </w:r>
      <w:r>
        <w:rPr>
          <w:spacing w:val="-2"/>
        </w:rPr>
        <w:t xml:space="preserve"> </w:t>
      </w:r>
      <w:r>
        <w:t>the</w:t>
      </w:r>
      <w:r>
        <w:rPr>
          <w:spacing w:val="-3"/>
        </w:rPr>
        <w:t xml:space="preserve"> </w:t>
      </w:r>
      <w:r>
        <w:t>closing</w:t>
      </w:r>
      <w:r>
        <w:rPr>
          <w:spacing w:val="-3"/>
        </w:rPr>
        <w:t xml:space="preserve"> </w:t>
      </w:r>
      <w:r>
        <w:t>date</w:t>
      </w:r>
      <w:r>
        <w:rPr>
          <w:spacing w:val="-3"/>
        </w:rPr>
        <w:t xml:space="preserve"> </w:t>
      </w:r>
      <w:r>
        <w:t>for</w:t>
      </w:r>
      <w:r>
        <w:rPr>
          <w:spacing w:val="-2"/>
        </w:rPr>
        <w:t xml:space="preserve"> </w:t>
      </w:r>
      <w:r>
        <w:t>applications,</w:t>
      </w:r>
      <w:r>
        <w:rPr>
          <w:spacing w:val="-2"/>
        </w:rPr>
        <w:t xml:space="preserve"> </w:t>
      </w:r>
      <w:r>
        <w:t>there</w:t>
      </w:r>
      <w:r>
        <w:rPr>
          <w:spacing w:val="-1"/>
        </w:rPr>
        <w:t xml:space="preserve"> </w:t>
      </w:r>
      <w:r>
        <w:t>are</w:t>
      </w:r>
      <w:r>
        <w:rPr>
          <w:spacing w:val="-1"/>
        </w:rPr>
        <w:t xml:space="preserve"> </w:t>
      </w:r>
      <w:r>
        <w:t>not enough</w:t>
      </w:r>
      <w:r>
        <w:rPr>
          <w:spacing w:val="-1"/>
        </w:rPr>
        <w:t xml:space="preserve"> </w:t>
      </w:r>
      <w:r>
        <w:t>places</w:t>
      </w:r>
      <w:r>
        <w:rPr>
          <w:spacing w:val="-3"/>
        </w:rPr>
        <w:t xml:space="preserve"> </w:t>
      </w:r>
      <w:r>
        <w:t>for</w:t>
      </w:r>
      <w:r>
        <w:rPr>
          <w:spacing w:val="-2"/>
        </w:rPr>
        <w:t xml:space="preserve"> </w:t>
      </w:r>
      <w:r>
        <w:t>all</w:t>
      </w:r>
      <w:r>
        <w:rPr>
          <w:spacing w:val="-1"/>
        </w:rPr>
        <w:t xml:space="preserve"> </w:t>
      </w:r>
      <w:r>
        <w:t>those</w:t>
      </w:r>
      <w:r>
        <w:rPr>
          <w:spacing w:val="-1"/>
        </w:rPr>
        <w:t xml:space="preserve"> </w:t>
      </w:r>
      <w:r>
        <w:t>who</w:t>
      </w:r>
      <w:r>
        <w:rPr>
          <w:spacing w:val="-1"/>
        </w:rPr>
        <w:t xml:space="preserve"> </w:t>
      </w:r>
      <w:r>
        <w:t>have</w:t>
      </w:r>
      <w:r>
        <w:rPr>
          <w:spacing w:val="-3"/>
        </w:rPr>
        <w:t xml:space="preserve"> </w:t>
      </w:r>
      <w:r>
        <w:t>expressed</w:t>
      </w:r>
      <w:r>
        <w:rPr>
          <w:spacing w:val="-3"/>
        </w:rPr>
        <w:t xml:space="preserve"> </w:t>
      </w:r>
      <w:r>
        <w:t>a</w:t>
      </w:r>
      <w:r>
        <w:rPr>
          <w:spacing w:val="-1"/>
        </w:rPr>
        <w:t xml:space="preserve"> </w:t>
      </w:r>
      <w:r>
        <w:t>wish</w:t>
      </w:r>
      <w:r>
        <w:rPr>
          <w:spacing w:val="-1"/>
        </w:rPr>
        <w:t xml:space="preserve"> </w:t>
      </w:r>
      <w:r>
        <w:t>to</w:t>
      </w:r>
      <w:r>
        <w:rPr>
          <w:spacing w:val="-3"/>
        </w:rPr>
        <w:t xml:space="preserve"> </w:t>
      </w:r>
      <w:r>
        <w:t>have</w:t>
      </w:r>
      <w:r>
        <w:rPr>
          <w:spacing w:val="-3"/>
        </w:rPr>
        <w:t xml:space="preserve"> </w:t>
      </w:r>
      <w:r>
        <w:t>their</w:t>
      </w:r>
      <w:r>
        <w:rPr>
          <w:spacing w:val="-2"/>
        </w:rPr>
        <w:t xml:space="preserve"> </w:t>
      </w:r>
      <w:r>
        <w:t>child</w:t>
      </w:r>
      <w:r>
        <w:rPr>
          <w:spacing w:val="-1"/>
        </w:rPr>
        <w:t xml:space="preserve"> </w:t>
      </w:r>
      <w:r>
        <w:t>admitted</w:t>
      </w:r>
      <w:r>
        <w:rPr>
          <w:spacing w:val="-3"/>
        </w:rPr>
        <w:t xml:space="preserve"> </w:t>
      </w:r>
      <w:r>
        <w:t>to the</w:t>
      </w:r>
      <w:r>
        <w:rPr>
          <w:spacing w:val="-3"/>
        </w:rPr>
        <w:t xml:space="preserve"> </w:t>
      </w:r>
      <w:r>
        <w:t>Academy; places will be allocated using the admission</w:t>
      </w:r>
      <w:r>
        <w:rPr>
          <w:spacing w:val="-1"/>
        </w:rPr>
        <w:t xml:space="preserve"> </w:t>
      </w:r>
      <w:r>
        <w:t>criteria as below. This will not apply</w:t>
      </w:r>
      <w:r>
        <w:rPr>
          <w:spacing w:val="-1"/>
        </w:rPr>
        <w:t xml:space="preserve"> </w:t>
      </w:r>
      <w:r>
        <w:t>to children with EHC plans as</w:t>
      </w:r>
      <w:r>
        <w:rPr>
          <w:spacing w:val="-1"/>
        </w:rPr>
        <w:t xml:space="preserve"> </w:t>
      </w:r>
      <w:r>
        <w:t>the plan names the school and therefore the child must be admitted to the named school. The admission criteria are listed below by school with explanatory notes following:</w:t>
      </w:r>
    </w:p>
    <w:p w14:paraId="7322FED2" w14:textId="77777777" w:rsidR="001134AD" w:rsidRDefault="001134AD" w:rsidP="001134AD">
      <w:pPr>
        <w:tabs>
          <w:tab w:val="left" w:pos="970"/>
        </w:tabs>
        <w:spacing w:line="274" w:lineRule="exact"/>
      </w:pPr>
    </w:p>
    <w:p w14:paraId="0026D821" w14:textId="5CE5B379" w:rsidR="006C3396" w:rsidRDefault="00840FC2" w:rsidP="001134AD">
      <w:pPr>
        <w:pStyle w:val="ListParagraph"/>
        <w:numPr>
          <w:ilvl w:val="0"/>
          <w:numId w:val="6"/>
        </w:numPr>
        <w:tabs>
          <w:tab w:val="left" w:pos="970"/>
        </w:tabs>
        <w:spacing w:line="274" w:lineRule="exact"/>
      </w:pPr>
      <w:r>
        <w:t>Looked</w:t>
      </w:r>
      <w:r w:rsidRPr="001134AD">
        <w:rPr>
          <w:spacing w:val="-6"/>
        </w:rPr>
        <w:t xml:space="preserve"> </w:t>
      </w:r>
      <w:r>
        <w:t>after</w:t>
      </w:r>
      <w:r w:rsidRPr="001134AD">
        <w:rPr>
          <w:spacing w:val="-6"/>
        </w:rPr>
        <w:t xml:space="preserve"> </w:t>
      </w:r>
      <w:r>
        <w:t>children</w:t>
      </w:r>
      <w:r w:rsidRPr="001134AD">
        <w:rPr>
          <w:spacing w:val="-4"/>
        </w:rPr>
        <w:t xml:space="preserve"> </w:t>
      </w:r>
      <w:r>
        <w:t>and</w:t>
      </w:r>
      <w:r w:rsidRPr="001134AD">
        <w:rPr>
          <w:spacing w:val="-5"/>
        </w:rPr>
        <w:t xml:space="preserve"> </w:t>
      </w:r>
      <w:r>
        <w:t>previously</w:t>
      </w:r>
      <w:r w:rsidRPr="001134AD">
        <w:rPr>
          <w:spacing w:val="-5"/>
        </w:rPr>
        <w:t xml:space="preserve"> </w:t>
      </w:r>
      <w:r>
        <w:t>looked</w:t>
      </w:r>
      <w:r w:rsidRPr="001134AD">
        <w:rPr>
          <w:spacing w:val="-7"/>
        </w:rPr>
        <w:t xml:space="preserve"> </w:t>
      </w:r>
      <w:r>
        <w:t>after</w:t>
      </w:r>
      <w:r w:rsidRPr="001134AD">
        <w:rPr>
          <w:spacing w:val="-8"/>
        </w:rPr>
        <w:t xml:space="preserve"> </w:t>
      </w:r>
      <w:r w:rsidRPr="001134AD">
        <w:rPr>
          <w:spacing w:val="-2"/>
        </w:rPr>
        <w:t>children;</w:t>
      </w:r>
    </w:p>
    <w:p w14:paraId="0026D822" w14:textId="77777777" w:rsidR="006C3396" w:rsidRPr="001134AD" w:rsidRDefault="00840FC2" w:rsidP="001134AD">
      <w:pPr>
        <w:pStyle w:val="ListParagraph"/>
        <w:numPr>
          <w:ilvl w:val="0"/>
          <w:numId w:val="6"/>
        </w:numPr>
        <w:tabs>
          <w:tab w:val="left" w:pos="977"/>
        </w:tabs>
        <w:spacing w:line="271" w:lineRule="exact"/>
      </w:pPr>
      <w:r>
        <w:t>Pupils</w:t>
      </w:r>
      <w:r w:rsidRPr="001134AD">
        <w:rPr>
          <w:spacing w:val="-6"/>
        </w:rPr>
        <w:t xml:space="preserve"> </w:t>
      </w:r>
      <w:r>
        <w:t>attending</w:t>
      </w:r>
      <w:r w:rsidRPr="001134AD">
        <w:rPr>
          <w:spacing w:val="-5"/>
        </w:rPr>
        <w:t xml:space="preserve"> </w:t>
      </w:r>
      <w:r>
        <w:t>year</w:t>
      </w:r>
      <w:r w:rsidRPr="001134AD">
        <w:rPr>
          <w:spacing w:val="-4"/>
        </w:rPr>
        <w:t xml:space="preserve"> </w:t>
      </w:r>
      <w:r>
        <w:t>2</w:t>
      </w:r>
      <w:r w:rsidRPr="001134AD">
        <w:rPr>
          <w:spacing w:val="-7"/>
        </w:rPr>
        <w:t xml:space="preserve"> </w:t>
      </w:r>
      <w:r>
        <w:t>at</w:t>
      </w:r>
      <w:r w:rsidRPr="001134AD">
        <w:rPr>
          <w:spacing w:val="-2"/>
        </w:rPr>
        <w:t xml:space="preserve"> </w:t>
      </w:r>
      <w:r>
        <w:t>Bournes</w:t>
      </w:r>
      <w:r w:rsidRPr="001134AD">
        <w:rPr>
          <w:spacing w:val="-7"/>
        </w:rPr>
        <w:t xml:space="preserve"> </w:t>
      </w:r>
      <w:r>
        <w:t>Green</w:t>
      </w:r>
      <w:r w:rsidRPr="001134AD">
        <w:rPr>
          <w:spacing w:val="-5"/>
        </w:rPr>
        <w:t xml:space="preserve"> </w:t>
      </w:r>
      <w:r>
        <w:t>Infant</w:t>
      </w:r>
      <w:r w:rsidRPr="001134AD">
        <w:rPr>
          <w:spacing w:val="-3"/>
        </w:rPr>
        <w:t xml:space="preserve"> </w:t>
      </w:r>
      <w:r w:rsidRPr="001134AD">
        <w:rPr>
          <w:spacing w:val="-2"/>
        </w:rPr>
        <w:t>school;</w:t>
      </w:r>
    </w:p>
    <w:p w14:paraId="0026D823" w14:textId="6A440C6B" w:rsidR="006C3396" w:rsidRDefault="00840FC2" w:rsidP="001134AD">
      <w:pPr>
        <w:pStyle w:val="ListParagraph"/>
        <w:numPr>
          <w:ilvl w:val="0"/>
          <w:numId w:val="6"/>
        </w:numPr>
        <w:tabs>
          <w:tab w:val="left" w:pos="977"/>
        </w:tabs>
        <w:spacing w:before="2" w:line="235" w:lineRule="auto"/>
        <w:ind w:right="750"/>
      </w:pPr>
      <w:r>
        <w:t>Pupils</w:t>
      </w:r>
      <w:r w:rsidRPr="001134AD">
        <w:rPr>
          <w:spacing w:val="-1"/>
        </w:rPr>
        <w:t xml:space="preserve"> </w:t>
      </w:r>
      <w:r>
        <w:t>who</w:t>
      </w:r>
      <w:r w:rsidRPr="001134AD">
        <w:rPr>
          <w:spacing w:val="-2"/>
        </w:rPr>
        <w:t xml:space="preserve"> </w:t>
      </w:r>
      <w:r>
        <w:t>have</w:t>
      </w:r>
      <w:r w:rsidRPr="001134AD">
        <w:rPr>
          <w:spacing w:val="-6"/>
        </w:rPr>
        <w:t xml:space="preserve"> </w:t>
      </w:r>
      <w:r>
        <w:t>a</w:t>
      </w:r>
      <w:r w:rsidRPr="001134AD">
        <w:rPr>
          <w:spacing w:val="-2"/>
        </w:rPr>
        <w:t xml:space="preserve"> </w:t>
      </w:r>
      <w:r>
        <w:t>sibling</w:t>
      </w:r>
      <w:r w:rsidRPr="001134AD">
        <w:rPr>
          <w:spacing w:val="-2"/>
        </w:rPr>
        <w:t xml:space="preserve"> </w:t>
      </w:r>
      <w:r>
        <w:t>attending the school or attending Bournes Green Infant school;</w:t>
      </w:r>
    </w:p>
    <w:p w14:paraId="1ABF2B1E" w14:textId="656258CA" w:rsidR="006A05E2" w:rsidRDefault="006A05E2" w:rsidP="006A05E2">
      <w:pPr>
        <w:pStyle w:val="ListParagraph"/>
        <w:numPr>
          <w:ilvl w:val="0"/>
          <w:numId w:val="6"/>
        </w:numPr>
        <w:tabs>
          <w:tab w:val="left" w:pos="977"/>
        </w:tabs>
        <w:spacing w:before="2" w:line="235" w:lineRule="auto"/>
        <w:ind w:right="325"/>
      </w:pPr>
      <w:r>
        <w:t>Pupils of staff;</w:t>
      </w:r>
    </w:p>
    <w:p w14:paraId="0026D824" w14:textId="77777777" w:rsidR="006C3396" w:rsidRDefault="00840FC2" w:rsidP="001134AD">
      <w:pPr>
        <w:pStyle w:val="ListParagraph"/>
        <w:numPr>
          <w:ilvl w:val="0"/>
          <w:numId w:val="6"/>
        </w:numPr>
        <w:tabs>
          <w:tab w:val="left" w:pos="977"/>
        </w:tabs>
        <w:spacing w:before="3" w:line="274" w:lineRule="exact"/>
      </w:pPr>
      <w:r>
        <w:t>Pupils</w:t>
      </w:r>
      <w:r w:rsidRPr="001134AD">
        <w:rPr>
          <w:spacing w:val="-5"/>
        </w:rPr>
        <w:t xml:space="preserve"> </w:t>
      </w:r>
      <w:r>
        <w:t>who</w:t>
      </w:r>
      <w:r w:rsidRPr="001134AD">
        <w:rPr>
          <w:spacing w:val="-3"/>
        </w:rPr>
        <w:t xml:space="preserve"> </w:t>
      </w:r>
      <w:r>
        <w:t>live</w:t>
      </w:r>
      <w:r w:rsidRPr="001134AD">
        <w:rPr>
          <w:spacing w:val="-3"/>
        </w:rPr>
        <w:t xml:space="preserve"> </w:t>
      </w:r>
      <w:r>
        <w:t>in</w:t>
      </w:r>
      <w:r w:rsidRPr="001134AD">
        <w:rPr>
          <w:spacing w:val="-3"/>
        </w:rPr>
        <w:t xml:space="preserve"> </w:t>
      </w:r>
      <w:r>
        <w:t>the</w:t>
      </w:r>
      <w:r w:rsidRPr="001134AD">
        <w:rPr>
          <w:spacing w:val="-5"/>
        </w:rPr>
        <w:t xml:space="preserve"> </w:t>
      </w:r>
      <w:r>
        <w:t>catchment</w:t>
      </w:r>
      <w:r w:rsidRPr="001134AD">
        <w:rPr>
          <w:spacing w:val="-4"/>
        </w:rPr>
        <w:t xml:space="preserve"> </w:t>
      </w:r>
      <w:r>
        <w:t>area</w:t>
      </w:r>
      <w:r w:rsidRPr="001134AD">
        <w:rPr>
          <w:spacing w:val="-4"/>
        </w:rPr>
        <w:t xml:space="preserve"> </w:t>
      </w:r>
      <w:r>
        <w:t>served</w:t>
      </w:r>
      <w:r w:rsidRPr="001134AD">
        <w:rPr>
          <w:spacing w:val="-4"/>
        </w:rPr>
        <w:t xml:space="preserve"> </w:t>
      </w:r>
      <w:r>
        <w:t>by</w:t>
      </w:r>
      <w:r w:rsidRPr="001134AD">
        <w:rPr>
          <w:spacing w:val="-4"/>
        </w:rPr>
        <w:t xml:space="preserve"> </w:t>
      </w:r>
      <w:r>
        <w:t>the</w:t>
      </w:r>
      <w:r w:rsidRPr="001134AD">
        <w:rPr>
          <w:spacing w:val="-3"/>
        </w:rPr>
        <w:t xml:space="preserve"> </w:t>
      </w:r>
      <w:r w:rsidRPr="001134AD">
        <w:rPr>
          <w:spacing w:val="-2"/>
        </w:rPr>
        <w:t>school;</w:t>
      </w:r>
    </w:p>
    <w:p w14:paraId="27FC9FD6" w14:textId="5648655A" w:rsidR="00C60EA4" w:rsidRPr="008C4EC8" w:rsidRDefault="00C60EA4" w:rsidP="00C60EA4">
      <w:pPr>
        <w:pStyle w:val="ListParagraph"/>
        <w:numPr>
          <w:ilvl w:val="0"/>
          <w:numId w:val="6"/>
        </w:numPr>
        <w:tabs>
          <w:tab w:val="left" w:pos="666"/>
          <w:tab w:val="left" w:pos="667"/>
        </w:tabs>
        <w:jc w:val="both"/>
      </w:pPr>
      <w:r>
        <w:t xml:space="preserve"> Children</w:t>
      </w:r>
      <w:r>
        <w:rPr>
          <w:spacing w:val="-5"/>
        </w:rPr>
        <w:t xml:space="preserve"> </w:t>
      </w:r>
      <w:r>
        <w:t>who</w:t>
      </w:r>
      <w:r>
        <w:rPr>
          <w:spacing w:val="-5"/>
        </w:rPr>
        <w:t xml:space="preserve"> </w:t>
      </w:r>
      <w:r>
        <w:t>live</w:t>
      </w:r>
      <w:r>
        <w:rPr>
          <w:spacing w:val="-5"/>
        </w:rPr>
        <w:t xml:space="preserve"> </w:t>
      </w:r>
      <w:r>
        <w:t>outside</w:t>
      </w:r>
      <w:r>
        <w:rPr>
          <w:spacing w:val="-7"/>
        </w:rPr>
        <w:t xml:space="preserve"> </w:t>
      </w:r>
      <w:r>
        <w:t>the</w:t>
      </w:r>
      <w:r>
        <w:rPr>
          <w:spacing w:val="-7"/>
        </w:rPr>
        <w:t xml:space="preserve"> </w:t>
      </w:r>
      <w:r>
        <w:t>catchment</w:t>
      </w:r>
      <w:r>
        <w:rPr>
          <w:spacing w:val="-3"/>
        </w:rPr>
        <w:t xml:space="preserve"> </w:t>
      </w:r>
      <w:r>
        <w:rPr>
          <w:spacing w:val="-4"/>
        </w:rPr>
        <w:t>area</w:t>
      </w:r>
    </w:p>
    <w:p w14:paraId="0026D827" w14:textId="77777777" w:rsidR="006C3396" w:rsidRDefault="00840FC2">
      <w:pPr>
        <w:pStyle w:val="BodyText"/>
        <w:spacing w:line="250" w:lineRule="exact"/>
        <w:ind w:left="976"/>
      </w:pPr>
      <w:r>
        <w:t>(for</w:t>
      </w:r>
      <w:r>
        <w:rPr>
          <w:spacing w:val="-6"/>
        </w:rPr>
        <w:t xml:space="preserve"> </w:t>
      </w:r>
      <w:r>
        <w:t>all</w:t>
      </w:r>
      <w:r>
        <w:rPr>
          <w:spacing w:val="-4"/>
        </w:rPr>
        <w:t xml:space="preserve"> </w:t>
      </w:r>
      <w:r>
        <w:t>criteria</w:t>
      </w:r>
      <w:r>
        <w:rPr>
          <w:spacing w:val="-5"/>
        </w:rPr>
        <w:t xml:space="preserve"> </w:t>
      </w:r>
      <w:r>
        <w:t>see</w:t>
      </w:r>
      <w:r>
        <w:rPr>
          <w:spacing w:val="-5"/>
        </w:rPr>
        <w:t xml:space="preserve"> </w:t>
      </w:r>
      <w:r>
        <w:t>explanatory</w:t>
      </w:r>
      <w:r>
        <w:rPr>
          <w:spacing w:val="-5"/>
        </w:rPr>
        <w:t xml:space="preserve"> </w:t>
      </w:r>
      <w:r>
        <w:t>notes</w:t>
      </w:r>
      <w:r>
        <w:rPr>
          <w:spacing w:val="-6"/>
        </w:rPr>
        <w:t xml:space="preserve"> </w:t>
      </w:r>
      <w:r>
        <w:rPr>
          <w:spacing w:val="-2"/>
        </w:rPr>
        <w:t>below)</w:t>
      </w:r>
    </w:p>
    <w:p w14:paraId="0026D828" w14:textId="77777777" w:rsidR="006C3396" w:rsidRDefault="006C3396">
      <w:pPr>
        <w:pStyle w:val="BodyText"/>
        <w:rPr>
          <w:sz w:val="24"/>
        </w:rPr>
      </w:pPr>
    </w:p>
    <w:p w14:paraId="0026D829" w14:textId="7C994B6E" w:rsidR="006C3396" w:rsidRDefault="00F41D56" w:rsidP="00A10D45">
      <w:pPr>
        <w:pStyle w:val="Heading2"/>
      </w:pPr>
      <w:r>
        <w:t xml:space="preserve">  </w:t>
      </w:r>
      <w:r w:rsidR="00840FC2">
        <w:t>Explanatory</w:t>
      </w:r>
      <w:r w:rsidR="00840FC2">
        <w:rPr>
          <w:spacing w:val="-2"/>
        </w:rPr>
        <w:t xml:space="preserve"> notes:</w:t>
      </w:r>
    </w:p>
    <w:p w14:paraId="0026D82A" w14:textId="77777777" w:rsidR="006C3396" w:rsidRDefault="00840FC2">
      <w:pPr>
        <w:pStyle w:val="BodyText"/>
        <w:spacing w:line="242" w:lineRule="auto"/>
        <w:ind w:left="112" w:right="152"/>
      </w:pPr>
      <w:r>
        <w:t>Parents must make a separate application for transfer from nursery to primary school and from infant to junior school. Parents</w:t>
      </w:r>
      <w:r>
        <w:rPr>
          <w:spacing w:val="-2"/>
        </w:rPr>
        <w:t xml:space="preserve"> </w:t>
      </w:r>
      <w:r>
        <w:t>must complete a Southend-on-sea</w:t>
      </w:r>
      <w:r>
        <w:rPr>
          <w:spacing w:val="-1"/>
        </w:rPr>
        <w:t xml:space="preserve"> </w:t>
      </w:r>
      <w:r>
        <w:t>Common Application Form (CAF) for applications to</w:t>
      </w:r>
      <w:r>
        <w:rPr>
          <w:spacing w:val="-2"/>
        </w:rPr>
        <w:t xml:space="preserve"> </w:t>
      </w:r>
      <w:r>
        <w:t>year</w:t>
      </w:r>
      <w:r>
        <w:rPr>
          <w:spacing w:val="-3"/>
        </w:rPr>
        <w:t xml:space="preserve"> </w:t>
      </w:r>
      <w:r>
        <w:t>reception</w:t>
      </w:r>
      <w:r>
        <w:rPr>
          <w:spacing w:val="-4"/>
        </w:rPr>
        <w:t xml:space="preserve"> </w:t>
      </w:r>
      <w:r>
        <w:t>and</w:t>
      </w:r>
      <w:r>
        <w:rPr>
          <w:spacing w:val="-2"/>
        </w:rPr>
        <w:t xml:space="preserve"> </w:t>
      </w:r>
      <w:r>
        <w:t>year</w:t>
      </w:r>
      <w:r>
        <w:rPr>
          <w:spacing w:val="-1"/>
        </w:rPr>
        <w:t xml:space="preserve"> </w:t>
      </w:r>
      <w:r>
        <w:t>3</w:t>
      </w:r>
      <w:r>
        <w:rPr>
          <w:spacing w:val="-4"/>
        </w:rPr>
        <w:t xml:space="preserve"> </w:t>
      </w:r>
      <w:r>
        <w:t>between</w:t>
      </w:r>
      <w:r>
        <w:rPr>
          <w:spacing w:val="-4"/>
        </w:rPr>
        <w:t xml:space="preserve"> </w:t>
      </w:r>
      <w:r>
        <w:t>14</w:t>
      </w:r>
      <w:r>
        <w:rPr>
          <w:vertAlign w:val="superscript"/>
        </w:rPr>
        <w:t>th</w:t>
      </w:r>
      <w:r>
        <w:rPr>
          <w:spacing w:val="-2"/>
        </w:rPr>
        <w:t xml:space="preserve"> </w:t>
      </w:r>
      <w:r>
        <w:t>September</w:t>
      </w:r>
      <w:r>
        <w:rPr>
          <w:spacing w:val="-3"/>
        </w:rPr>
        <w:t xml:space="preserve"> </w:t>
      </w:r>
      <w:r>
        <w:t>and</w:t>
      </w:r>
      <w:r>
        <w:rPr>
          <w:spacing w:val="-2"/>
        </w:rPr>
        <w:t xml:space="preserve"> </w:t>
      </w:r>
      <w:r>
        <w:t>15</w:t>
      </w:r>
      <w:r>
        <w:rPr>
          <w:vertAlign w:val="superscript"/>
        </w:rPr>
        <w:t>th</w:t>
      </w:r>
      <w:r>
        <w:rPr>
          <w:spacing w:val="-2"/>
        </w:rPr>
        <w:t xml:space="preserve"> </w:t>
      </w:r>
      <w:r>
        <w:t>January.</w:t>
      </w:r>
      <w:r>
        <w:rPr>
          <w:spacing w:val="40"/>
        </w:rPr>
        <w:t xml:space="preserve"> </w:t>
      </w:r>
      <w:r>
        <w:t>Pupils</w:t>
      </w:r>
      <w:r>
        <w:rPr>
          <w:spacing w:val="-1"/>
        </w:rPr>
        <w:t xml:space="preserve"> </w:t>
      </w:r>
      <w:r>
        <w:t>cannot be</w:t>
      </w:r>
      <w:r>
        <w:rPr>
          <w:spacing w:val="-4"/>
        </w:rPr>
        <w:t xml:space="preserve"> </w:t>
      </w:r>
      <w:r>
        <w:t>considered</w:t>
      </w:r>
      <w:r>
        <w:rPr>
          <w:spacing w:val="-2"/>
        </w:rPr>
        <w:t xml:space="preserve"> </w:t>
      </w:r>
      <w:r>
        <w:t>under the admission criteria unless an application has been submitted.</w:t>
      </w:r>
      <w:r>
        <w:rPr>
          <w:spacing w:val="40"/>
        </w:rPr>
        <w:t xml:space="preserve"> </w:t>
      </w:r>
      <w:r>
        <w:t>It is the view of the Trust that no pupils in year 2 at Bournes Green Infant school, during the transfer from year 2 to 3, will be displaced and where necessary due to the admission of LAC/PLAC or children with an EHCP, the school will go over number for these children.</w:t>
      </w:r>
    </w:p>
    <w:p w14:paraId="0026D82B" w14:textId="77777777" w:rsidR="006C3396" w:rsidRDefault="006C3396">
      <w:pPr>
        <w:pStyle w:val="BodyText"/>
        <w:rPr>
          <w:sz w:val="21"/>
        </w:rPr>
      </w:pPr>
    </w:p>
    <w:p w14:paraId="0026D82C" w14:textId="499B85F2" w:rsidR="006C3396" w:rsidRDefault="00840FC2" w:rsidP="00F41D56">
      <w:pPr>
        <w:pStyle w:val="Heading2"/>
        <w:ind w:left="142"/>
      </w:pPr>
      <w:r>
        <w:t xml:space="preserve">*Pupils in public care and children that were previously in public care (including those children who </w:t>
      </w:r>
      <w:r w:rsidR="00F41D56">
        <w:t xml:space="preserve">  </w:t>
      </w:r>
      <w:r>
        <w:t>appear (to</w:t>
      </w:r>
      <w:r>
        <w:rPr>
          <w:spacing w:val="-3"/>
        </w:rPr>
        <w:t xml:space="preserve"> </w:t>
      </w:r>
      <w:r>
        <w:t>the</w:t>
      </w:r>
      <w:r>
        <w:rPr>
          <w:spacing w:val="-3"/>
        </w:rPr>
        <w:t xml:space="preserve"> </w:t>
      </w:r>
      <w:r>
        <w:t>admission</w:t>
      </w:r>
      <w:r>
        <w:rPr>
          <w:spacing w:val="-1"/>
        </w:rPr>
        <w:t xml:space="preserve"> </w:t>
      </w:r>
      <w:r>
        <w:t>authority)</w:t>
      </w:r>
      <w:r>
        <w:rPr>
          <w:spacing w:val="-2"/>
        </w:rPr>
        <w:t xml:space="preserve"> </w:t>
      </w:r>
      <w:r>
        <w:t>to</w:t>
      </w:r>
      <w:r>
        <w:rPr>
          <w:spacing w:val="-3"/>
        </w:rPr>
        <w:t xml:space="preserve"> </w:t>
      </w:r>
      <w:r>
        <w:t>have</w:t>
      </w:r>
      <w:r>
        <w:rPr>
          <w:spacing w:val="-3"/>
        </w:rPr>
        <w:t xml:space="preserve"> </w:t>
      </w:r>
      <w:r>
        <w:t>been</w:t>
      </w:r>
      <w:r>
        <w:rPr>
          <w:spacing w:val="-1"/>
        </w:rPr>
        <w:t xml:space="preserve"> </w:t>
      </w:r>
      <w:r>
        <w:t>in</w:t>
      </w:r>
      <w:r>
        <w:rPr>
          <w:spacing w:val="-1"/>
        </w:rPr>
        <w:t xml:space="preserve"> </w:t>
      </w:r>
      <w:r>
        <w:t>state</w:t>
      </w:r>
      <w:r>
        <w:rPr>
          <w:spacing w:val="-3"/>
        </w:rPr>
        <w:t xml:space="preserve"> </w:t>
      </w:r>
      <w:r>
        <w:t>care outside</w:t>
      </w:r>
      <w:r>
        <w:rPr>
          <w:spacing w:val="-1"/>
        </w:rPr>
        <w:t xml:space="preserve"> </w:t>
      </w:r>
      <w:r>
        <w:t>of England</w:t>
      </w:r>
      <w:r>
        <w:rPr>
          <w:spacing w:val="-3"/>
        </w:rPr>
        <w:t xml:space="preserve"> </w:t>
      </w:r>
      <w:r>
        <w:t>and</w:t>
      </w:r>
      <w:r>
        <w:rPr>
          <w:spacing w:val="-1"/>
        </w:rPr>
        <w:t xml:space="preserve"> </w:t>
      </w:r>
      <w:r>
        <w:t>ceased</w:t>
      </w:r>
      <w:r>
        <w:rPr>
          <w:spacing w:val="-4"/>
        </w:rPr>
        <w:t xml:space="preserve"> </w:t>
      </w:r>
      <w:r>
        <w:t>to</w:t>
      </w:r>
      <w:r>
        <w:rPr>
          <w:spacing w:val="-3"/>
        </w:rPr>
        <w:t xml:space="preserve"> </w:t>
      </w:r>
      <w:r>
        <w:t>be</w:t>
      </w:r>
      <w:r>
        <w:rPr>
          <w:spacing w:val="-1"/>
        </w:rPr>
        <w:t xml:space="preserve"> </w:t>
      </w:r>
      <w:r>
        <w:t>in</w:t>
      </w:r>
      <w:r>
        <w:rPr>
          <w:spacing w:val="-1"/>
        </w:rPr>
        <w:t xml:space="preserve"> </w:t>
      </w:r>
      <w:r w:rsidR="00F41D56">
        <w:rPr>
          <w:spacing w:val="-1"/>
        </w:rPr>
        <w:t xml:space="preserve"> </w:t>
      </w:r>
      <w:r>
        <w:t>state</w:t>
      </w:r>
      <w:r>
        <w:rPr>
          <w:spacing w:val="-1"/>
        </w:rPr>
        <w:t xml:space="preserve"> </w:t>
      </w:r>
      <w:r>
        <w:t>care</w:t>
      </w:r>
      <w:r>
        <w:rPr>
          <w:spacing w:val="-3"/>
        </w:rPr>
        <w:t xml:space="preserve"> </w:t>
      </w:r>
      <w:r>
        <w:t>as a result of being adopted)</w:t>
      </w:r>
    </w:p>
    <w:p w14:paraId="0026D82E" w14:textId="77777777" w:rsidR="006C3396" w:rsidRDefault="00840FC2">
      <w:pPr>
        <w:pStyle w:val="BodyText"/>
        <w:ind w:left="112"/>
      </w:pPr>
      <w:r>
        <w:t>A 'looked after child' is a child who is (a) in the care of a local authority, or (b) being provided with accommodation</w:t>
      </w:r>
      <w:r>
        <w:rPr>
          <w:spacing w:val="-2"/>
        </w:rPr>
        <w:t xml:space="preserve"> </w:t>
      </w:r>
      <w:r>
        <w:t>by</w:t>
      </w:r>
      <w:r>
        <w:rPr>
          <w:spacing w:val="-1"/>
        </w:rPr>
        <w:t xml:space="preserve"> </w:t>
      </w:r>
      <w:r>
        <w:t>a</w:t>
      </w:r>
      <w:r>
        <w:rPr>
          <w:spacing w:val="-4"/>
        </w:rPr>
        <w:t xml:space="preserve"> </w:t>
      </w:r>
      <w:r>
        <w:t>local</w:t>
      </w:r>
      <w:r>
        <w:rPr>
          <w:spacing w:val="-2"/>
        </w:rPr>
        <w:t xml:space="preserve"> </w:t>
      </w:r>
      <w:r>
        <w:t>authority</w:t>
      </w:r>
      <w:r>
        <w:rPr>
          <w:spacing w:val="-1"/>
        </w:rPr>
        <w:t xml:space="preserve"> </w:t>
      </w:r>
      <w:r>
        <w:t>in</w:t>
      </w:r>
      <w:r>
        <w:rPr>
          <w:spacing w:val="-4"/>
        </w:rPr>
        <w:t xml:space="preserve"> </w:t>
      </w:r>
      <w:r>
        <w:t>the</w:t>
      </w:r>
      <w:r>
        <w:rPr>
          <w:spacing w:val="-2"/>
        </w:rPr>
        <w:t xml:space="preserve"> </w:t>
      </w:r>
      <w:r>
        <w:t>exercise</w:t>
      </w:r>
      <w:r>
        <w:rPr>
          <w:spacing w:val="-2"/>
        </w:rPr>
        <w:t xml:space="preserve"> </w:t>
      </w:r>
      <w:r>
        <w:t>of</w:t>
      </w:r>
      <w:r>
        <w:rPr>
          <w:spacing w:val="-2"/>
        </w:rPr>
        <w:t xml:space="preserve"> </w:t>
      </w:r>
      <w:r>
        <w:t>their</w:t>
      </w:r>
      <w:r>
        <w:rPr>
          <w:spacing w:val="-3"/>
        </w:rPr>
        <w:t xml:space="preserve"> </w:t>
      </w:r>
      <w:r>
        <w:t>social</w:t>
      </w:r>
      <w:r>
        <w:rPr>
          <w:spacing w:val="-3"/>
        </w:rPr>
        <w:t xml:space="preserve"> </w:t>
      </w:r>
      <w:r>
        <w:t>services</w:t>
      </w:r>
      <w:r>
        <w:rPr>
          <w:spacing w:val="-4"/>
        </w:rPr>
        <w:t xml:space="preserve"> </w:t>
      </w:r>
      <w:r>
        <w:t>functions</w:t>
      </w:r>
      <w:r>
        <w:rPr>
          <w:spacing w:val="-4"/>
        </w:rPr>
        <w:t xml:space="preserve"> </w:t>
      </w:r>
      <w:r>
        <w:t>(see</w:t>
      </w:r>
      <w:r>
        <w:rPr>
          <w:spacing w:val="-5"/>
        </w:rPr>
        <w:t xml:space="preserve"> </w:t>
      </w:r>
      <w:r>
        <w:t>the</w:t>
      </w:r>
      <w:r>
        <w:rPr>
          <w:spacing w:val="-4"/>
        </w:rPr>
        <w:t xml:space="preserve"> </w:t>
      </w:r>
      <w:r>
        <w:t>definition</w:t>
      </w:r>
      <w:r>
        <w:rPr>
          <w:spacing w:val="-2"/>
        </w:rPr>
        <w:t xml:space="preserve"> </w:t>
      </w:r>
      <w:r>
        <w:t>in Section 22(1) of the Children Act 1989) at the time of making an application to a school.</w:t>
      </w:r>
    </w:p>
    <w:p w14:paraId="0026D82F" w14:textId="77777777" w:rsidR="006C3396" w:rsidRDefault="00840FC2">
      <w:pPr>
        <w:pStyle w:val="BodyText"/>
        <w:ind w:left="112"/>
      </w:pPr>
      <w:r>
        <w:t>A child is regarded as having been in state care outside of England if they were in the care of or were accommodated</w:t>
      </w:r>
      <w:r>
        <w:rPr>
          <w:spacing w:val="-4"/>
        </w:rPr>
        <w:t xml:space="preserve"> </w:t>
      </w:r>
      <w:r>
        <w:t>by</w:t>
      </w:r>
      <w:r>
        <w:rPr>
          <w:spacing w:val="-2"/>
        </w:rPr>
        <w:t xml:space="preserve"> </w:t>
      </w:r>
      <w:r>
        <w:t>a</w:t>
      </w:r>
      <w:r>
        <w:rPr>
          <w:spacing w:val="-3"/>
        </w:rPr>
        <w:t xml:space="preserve"> </w:t>
      </w:r>
      <w:r>
        <w:t>public</w:t>
      </w:r>
      <w:r>
        <w:rPr>
          <w:spacing w:val="-1"/>
        </w:rPr>
        <w:t xml:space="preserve"> </w:t>
      </w:r>
      <w:r>
        <w:t>authority, a</w:t>
      </w:r>
      <w:r>
        <w:rPr>
          <w:spacing w:val="-4"/>
        </w:rPr>
        <w:t xml:space="preserve"> </w:t>
      </w:r>
      <w:r>
        <w:t>religious</w:t>
      </w:r>
      <w:r>
        <w:rPr>
          <w:spacing w:val="-1"/>
        </w:rPr>
        <w:t xml:space="preserve"> </w:t>
      </w:r>
      <w:r>
        <w:t>organisation,</w:t>
      </w:r>
      <w:r>
        <w:rPr>
          <w:spacing w:val="-3"/>
        </w:rPr>
        <w:t xml:space="preserve"> </w:t>
      </w:r>
      <w:r>
        <w:t>or</w:t>
      </w:r>
      <w:r>
        <w:rPr>
          <w:spacing w:val="-3"/>
        </w:rPr>
        <w:t xml:space="preserve"> </w:t>
      </w:r>
      <w:r>
        <w:t>any</w:t>
      </w:r>
      <w:r>
        <w:rPr>
          <w:spacing w:val="-1"/>
        </w:rPr>
        <w:t xml:space="preserve"> </w:t>
      </w:r>
      <w:r>
        <w:t>other</w:t>
      </w:r>
      <w:r>
        <w:rPr>
          <w:spacing w:val="-5"/>
        </w:rPr>
        <w:t xml:space="preserve"> </w:t>
      </w:r>
      <w:r>
        <w:t>provider</w:t>
      </w:r>
      <w:r>
        <w:rPr>
          <w:spacing w:val="-1"/>
        </w:rPr>
        <w:t xml:space="preserve"> </w:t>
      </w:r>
      <w:r>
        <w:t>of</w:t>
      </w:r>
      <w:r>
        <w:rPr>
          <w:spacing w:val="-3"/>
        </w:rPr>
        <w:t xml:space="preserve"> </w:t>
      </w:r>
      <w:r>
        <w:t>care</w:t>
      </w:r>
      <w:r>
        <w:rPr>
          <w:spacing w:val="-4"/>
        </w:rPr>
        <w:t xml:space="preserve"> </w:t>
      </w:r>
      <w:r>
        <w:t>whose</w:t>
      </w:r>
      <w:r>
        <w:rPr>
          <w:spacing w:val="-2"/>
        </w:rPr>
        <w:t xml:space="preserve"> </w:t>
      </w:r>
      <w:r>
        <w:t>sole</w:t>
      </w:r>
      <w:r>
        <w:rPr>
          <w:spacing w:val="-2"/>
        </w:rPr>
        <w:t xml:space="preserve"> </w:t>
      </w:r>
      <w:r>
        <w:t>or main purpose is to benefit society.</w:t>
      </w:r>
    </w:p>
    <w:p w14:paraId="0026D830" w14:textId="77777777" w:rsidR="006C3396" w:rsidRDefault="00840FC2">
      <w:pPr>
        <w:pStyle w:val="BodyText"/>
        <w:ind w:left="112" w:right="218"/>
      </w:pPr>
      <w:r>
        <w:t>This</w:t>
      </w:r>
      <w:r>
        <w:rPr>
          <w:spacing w:val="-2"/>
        </w:rPr>
        <w:t xml:space="preserve"> </w:t>
      </w:r>
      <w:r>
        <w:t>includes</w:t>
      </w:r>
      <w:r>
        <w:rPr>
          <w:spacing w:val="-3"/>
        </w:rPr>
        <w:t xml:space="preserve"> </w:t>
      </w:r>
      <w:r>
        <w:t>children</w:t>
      </w:r>
      <w:r>
        <w:rPr>
          <w:spacing w:val="-2"/>
        </w:rPr>
        <w:t xml:space="preserve"> </w:t>
      </w:r>
      <w:r>
        <w:t>who</w:t>
      </w:r>
      <w:r>
        <w:rPr>
          <w:spacing w:val="-3"/>
        </w:rPr>
        <w:t xml:space="preserve"> </w:t>
      </w:r>
      <w:r>
        <w:t>were</w:t>
      </w:r>
      <w:r>
        <w:rPr>
          <w:spacing w:val="-2"/>
        </w:rPr>
        <w:t xml:space="preserve"> </w:t>
      </w:r>
      <w:r>
        <w:t>adopted</w:t>
      </w:r>
      <w:r>
        <w:rPr>
          <w:spacing w:val="-4"/>
        </w:rPr>
        <w:t xml:space="preserve"> </w:t>
      </w:r>
      <w:r>
        <w:t>under</w:t>
      </w:r>
      <w:r>
        <w:rPr>
          <w:spacing w:val="-4"/>
        </w:rPr>
        <w:t xml:space="preserve"> </w:t>
      </w:r>
      <w:r>
        <w:t>the</w:t>
      </w:r>
      <w:r>
        <w:rPr>
          <w:spacing w:val="-3"/>
        </w:rPr>
        <w:t xml:space="preserve"> </w:t>
      </w:r>
      <w:r>
        <w:t>Adoption</w:t>
      </w:r>
      <w:r>
        <w:rPr>
          <w:spacing w:val="-3"/>
        </w:rPr>
        <w:t xml:space="preserve"> </w:t>
      </w:r>
      <w:r>
        <w:t>Act</w:t>
      </w:r>
      <w:r>
        <w:rPr>
          <w:spacing w:val="-1"/>
        </w:rPr>
        <w:t xml:space="preserve"> </w:t>
      </w:r>
      <w:r>
        <w:t>1976</w:t>
      </w:r>
      <w:r>
        <w:rPr>
          <w:spacing w:val="-4"/>
        </w:rPr>
        <w:t xml:space="preserve"> </w:t>
      </w:r>
      <w:r>
        <w:t>(see</w:t>
      </w:r>
      <w:r>
        <w:rPr>
          <w:spacing w:val="-3"/>
        </w:rPr>
        <w:t xml:space="preserve"> </w:t>
      </w:r>
      <w:r>
        <w:t>Section</w:t>
      </w:r>
      <w:r>
        <w:rPr>
          <w:spacing w:val="-3"/>
        </w:rPr>
        <w:t xml:space="preserve"> </w:t>
      </w:r>
      <w:r>
        <w:t>12</w:t>
      </w:r>
      <w:r>
        <w:rPr>
          <w:spacing w:val="-4"/>
        </w:rPr>
        <w:t xml:space="preserve"> </w:t>
      </w:r>
      <w:r>
        <w:t>adoption</w:t>
      </w:r>
      <w:r>
        <w:rPr>
          <w:spacing w:val="-4"/>
        </w:rPr>
        <w:t xml:space="preserve"> </w:t>
      </w:r>
      <w:r>
        <w:t xml:space="preserve">orders) and children who were adopted under the Adoption and Children Act 2002 (see Section 46 adoption </w:t>
      </w:r>
      <w:r>
        <w:rPr>
          <w:spacing w:val="-2"/>
        </w:rPr>
        <w:t>orders).</w:t>
      </w:r>
    </w:p>
    <w:p w14:paraId="3B4D369E" w14:textId="77777777" w:rsidR="00055A67" w:rsidRDefault="00055A67">
      <w:pPr>
        <w:pStyle w:val="BodyText"/>
        <w:spacing w:before="69"/>
        <w:ind w:left="112" w:right="218"/>
      </w:pPr>
    </w:p>
    <w:p w14:paraId="0026D832" w14:textId="1C531B5B" w:rsidR="006C3396" w:rsidRDefault="00840FC2">
      <w:pPr>
        <w:pStyle w:val="BodyText"/>
        <w:spacing w:before="69"/>
        <w:ind w:left="112" w:right="218"/>
      </w:pPr>
      <w:r>
        <w:t>Child</w:t>
      </w:r>
      <w:r>
        <w:rPr>
          <w:spacing w:val="-2"/>
        </w:rPr>
        <w:t xml:space="preserve"> </w:t>
      </w:r>
      <w:r>
        <w:t>arrangements</w:t>
      </w:r>
      <w:r>
        <w:rPr>
          <w:spacing w:val="-4"/>
        </w:rPr>
        <w:t xml:space="preserve"> </w:t>
      </w:r>
      <w:r>
        <w:t>orders</w:t>
      </w:r>
      <w:r>
        <w:rPr>
          <w:spacing w:val="-1"/>
        </w:rPr>
        <w:t xml:space="preserve"> </w:t>
      </w:r>
      <w:r>
        <w:t>are</w:t>
      </w:r>
      <w:r>
        <w:rPr>
          <w:spacing w:val="-2"/>
        </w:rPr>
        <w:t xml:space="preserve"> </w:t>
      </w:r>
      <w:r>
        <w:t>defined</w:t>
      </w:r>
      <w:r>
        <w:rPr>
          <w:spacing w:val="-2"/>
        </w:rPr>
        <w:t xml:space="preserve"> </w:t>
      </w:r>
      <w:r>
        <w:t>in</w:t>
      </w:r>
      <w:r>
        <w:rPr>
          <w:spacing w:val="-2"/>
        </w:rPr>
        <w:t xml:space="preserve"> </w:t>
      </w:r>
      <w:r>
        <w:t>Section</w:t>
      </w:r>
      <w:r>
        <w:rPr>
          <w:spacing w:val="-4"/>
        </w:rPr>
        <w:t xml:space="preserve"> </w:t>
      </w:r>
      <w:r>
        <w:t>8</w:t>
      </w:r>
      <w:r>
        <w:rPr>
          <w:spacing w:val="-2"/>
        </w:rPr>
        <w:t xml:space="preserve"> </w:t>
      </w:r>
      <w:r>
        <w:t>of</w:t>
      </w:r>
      <w:r>
        <w:rPr>
          <w:spacing w:val="-2"/>
        </w:rPr>
        <w:t xml:space="preserve"> </w:t>
      </w:r>
      <w:r>
        <w:t>the Children</w:t>
      </w:r>
      <w:r>
        <w:rPr>
          <w:spacing w:val="-2"/>
        </w:rPr>
        <w:t xml:space="preserve"> </w:t>
      </w:r>
      <w:r>
        <w:t>Act</w:t>
      </w:r>
      <w:r>
        <w:rPr>
          <w:spacing w:val="-3"/>
        </w:rPr>
        <w:t xml:space="preserve"> </w:t>
      </w:r>
      <w:r>
        <w:t>1989,</w:t>
      </w:r>
      <w:r>
        <w:rPr>
          <w:spacing w:val="-1"/>
        </w:rPr>
        <w:t xml:space="preserve"> </w:t>
      </w:r>
      <w:r>
        <w:t>as</w:t>
      </w:r>
      <w:r>
        <w:rPr>
          <w:spacing w:val="-4"/>
        </w:rPr>
        <w:t xml:space="preserve"> </w:t>
      </w:r>
      <w:r>
        <w:t>amended</w:t>
      </w:r>
      <w:r>
        <w:rPr>
          <w:spacing w:val="-2"/>
        </w:rPr>
        <w:t xml:space="preserve"> </w:t>
      </w:r>
      <w:r>
        <w:t>by</w:t>
      </w:r>
      <w:r>
        <w:rPr>
          <w:spacing w:val="-4"/>
        </w:rPr>
        <w:t xml:space="preserve"> </w:t>
      </w:r>
      <w:r>
        <w:t>Section</w:t>
      </w:r>
      <w:r>
        <w:rPr>
          <w:spacing w:val="-2"/>
        </w:rPr>
        <w:t xml:space="preserve"> </w:t>
      </w:r>
      <w:r>
        <w:t>12</w:t>
      </w:r>
      <w:r>
        <w:rPr>
          <w:spacing w:val="-2"/>
        </w:rPr>
        <w:t xml:space="preserve"> </w:t>
      </w:r>
      <w:r>
        <w:t>of the Children and Families Act 2014. Child arrangements orders replace residence orders and any residence order in force prior to 22 April 2014 is deemed to be a child arrangements order.</w:t>
      </w:r>
    </w:p>
    <w:p w14:paraId="0026D833" w14:textId="77777777" w:rsidR="006C3396" w:rsidRDefault="00840FC2">
      <w:pPr>
        <w:pStyle w:val="BodyText"/>
        <w:spacing w:before="3"/>
        <w:ind w:left="112"/>
      </w:pPr>
      <w:r>
        <w:t>Refer</w:t>
      </w:r>
      <w:r>
        <w:rPr>
          <w:spacing w:val="-3"/>
        </w:rPr>
        <w:t xml:space="preserve"> </w:t>
      </w:r>
      <w:r>
        <w:t>to</w:t>
      </w:r>
      <w:r>
        <w:rPr>
          <w:spacing w:val="-4"/>
        </w:rPr>
        <w:t xml:space="preserve"> </w:t>
      </w:r>
      <w:r>
        <w:t>section</w:t>
      </w:r>
      <w:r>
        <w:rPr>
          <w:spacing w:val="-4"/>
        </w:rPr>
        <w:t xml:space="preserve"> </w:t>
      </w:r>
      <w:r>
        <w:t>14A</w:t>
      </w:r>
      <w:r>
        <w:rPr>
          <w:spacing w:val="-2"/>
        </w:rPr>
        <w:t xml:space="preserve"> </w:t>
      </w:r>
      <w:r>
        <w:t>of</w:t>
      </w:r>
      <w:r>
        <w:rPr>
          <w:spacing w:val="-5"/>
        </w:rPr>
        <w:t xml:space="preserve"> </w:t>
      </w:r>
      <w:r>
        <w:t>the</w:t>
      </w:r>
      <w:r>
        <w:rPr>
          <w:spacing w:val="-2"/>
        </w:rPr>
        <w:t xml:space="preserve"> </w:t>
      </w:r>
      <w:r>
        <w:t>Children</w:t>
      </w:r>
      <w:r>
        <w:rPr>
          <w:spacing w:val="-2"/>
        </w:rPr>
        <w:t xml:space="preserve"> </w:t>
      </w:r>
      <w:r>
        <w:t>Act</w:t>
      </w:r>
      <w:r>
        <w:rPr>
          <w:spacing w:val="-3"/>
        </w:rPr>
        <w:t xml:space="preserve"> </w:t>
      </w:r>
      <w:r>
        <w:t>1989</w:t>
      </w:r>
      <w:r>
        <w:rPr>
          <w:spacing w:val="-2"/>
        </w:rPr>
        <w:t xml:space="preserve"> </w:t>
      </w:r>
      <w:r>
        <w:t>which</w:t>
      </w:r>
      <w:r>
        <w:rPr>
          <w:spacing w:val="-2"/>
        </w:rPr>
        <w:t xml:space="preserve"> </w:t>
      </w:r>
      <w:r>
        <w:t>defines</w:t>
      </w:r>
      <w:r>
        <w:rPr>
          <w:spacing w:val="-4"/>
        </w:rPr>
        <w:t xml:space="preserve"> </w:t>
      </w:r>
      <w:r>
        <w:t>a</w:t>
      </w:r>
      <w:r>
        <w:rPr>
          <w:spacing w:val="-2"/>
        </w:rPr>
        <w:t xml:space="preserve"> </w:t>
      </w:r>
      <w:r>
        <w:t>‘special</w:t>
      </w:r>
      <w:r>
        <w:rPr>
          <w:spacing w:val="-5"/>
        </w:rPr>
        <w:t xml:space="preserve"> </w:t>
      </w:r>
      <w:r>
        <w:t>Guardianship</w:t>
      </w:r>
      <w:r>
        <w:rPr>
          <w:spacing w:val="-2"/>
        </w:rPr>
        <w:t xml:space="preserve"> </w:t>
      </w:r>
      <w:r>
        <w:t>order’</w:t>
      </w:r>
      <w:r>
        <w:rPr>
          <w:spacing w:val="-2"/>
        </w:rPr>
        <w:t xml:space="preserve"> </w:t>
      </w:r>
      <w:r>
        <w:t>as</w:t>
      </w:r>
      <w:r>
        <w:rPr>
          <w:spacing w:val="-2"/>
        </w:rPr>
        <w:t xml:space="preserve"> </w:t>
      </w:r>
      <w:r>
        <w:t>an</w:t>
      </w:r>
      <w:r>
        <w:rPr>
          <w:spacing w:val="-4"/>
        </w:rPr>
        <w:t xml:space="preserve"> </w:t>
      </w:r>
      <w:r>
        <w:t>order appointing one or more individuals to be a child’s special guardian (or special guardians).</w:t>
      </w:r>
    </w:p>
    <w:p w14:paraId="0026D834" w14:textId="77777777" w:rsidR="006C3396" w:rsidRDefault="006C3396">
      <w:pPr>
        <w:pStyle w:val="BodyText"/>
        <w:spacing w:before="10"/>
        <w:rPr>
          <w:sz w:val="21"/>
        </w:rPr>
      </w:pPr>
    </w:p>
    <w:p w14:paraId="0026D835" w14:textId="1C8D7FF2" w:rsidR="006C3396" w:rsidRDefault="00F41D56" w:rsidP="00A10D45">
      <w:pPr>
        <w:pStyle w:val="Heading2"/>
      </w:pPr>
      <w:r>
        <w:t xml:space="preserve">  </w:t>
      </w:r>
      <w:r w:rsidR="00840FC2">
        <w:t>Pupils</w:t>
      </w:r>
      <w:r w:rsidR="00840FC2">
        <w:rPr>
          <w:spacing w:val="-4"/>
        </w:rPr>
        <w:t xml:space="preserve"> </w:t>
      </w:r>
      <w:r w:rsidR="00840FC2">
        <w:t>with</w:t>
      </w:r>
      <w:r w:rsidR="00840FC2">
        <w:rPr>
          <w:spacing w:val="-4"/>
        </w:rPr>
        <w:t xml:space="preserve"> </w:t>
      </w:r>
      <w:r w:rsidR="00840FC2">
        <w:t>Education,</w:t>
      </w:r>
      <w:r w:rsidR="00840FC2">
        <w:rPr>
          <w:spacing w:val="-5"/>
        </w:rPr>
        <w:t xml:space="preserve"> </w:t>
      </w:r>
      <w:r w:rsidR="00840FC2">
        <w:t>Health</w:t>
      </w:r>
      <w:r w:rsidR="00840FC2">
        <w:rPr>
          <w:spacing w:val="-5"/>
        </w:rPr>
        <w:t xml:space="preserve"> </w:t>
      </w:r>
      <w:r w:rsidR="00840FC2">
        <w:t>and</w:t>
      </w:r>
      <w:r w:rsidR="00840FC2">
        <w:rPr>
          <w:spacing w:val="-4"/>
        </w:rPr>
        <w:t xml:space="preserve"> </w:t>
      </w:r>
      <w:r w:rsidR="00840FC2">
        <w:t>Care</w:t>
      </w:r>
      <w:r w:rsidR="00840FC2">
        <w:rPr>
          <w:spacing w:val="-4"/>
        </w:rPr>
        <w:t xml:space="preserve"> Plans</w:t>
      </w:r>
    </w:p>
    <w:p w14:paraId="0026D836" w14:textId="77777777" w:rsidR="006C3396" w:rsidRDefault="00840FC2">
      <w:pPr>
        <w:pStyle w:val="BodyText"/>
        <w:ind w:left="112"/>
      </w:pPr>
      <w:r>
        <w:t>An</w:t>
      </w:r>
      <w:r>
        <w:rPr>
          <w:spacing w:val="-2"/>
        </w:rPr>
        <w:t xml:space="preserve"> </w:t>
      </w:r>
      <w:r>
        <w:t>Education,</w:t>
      </w:r>
      <w:r>
        <w:rPr>
          <w:spacing w:val="-3"/>
        </w:rPr>
        <w:t xml:space="preserve"> </w:t>
      </w:r>
      <w:r>
        <w:t>Health</w:t>
      </w:r>
      <w:r>
        <w:rPr>
          <w:spacing w:val="-2"/>
        </w:rPr>
        <w:t xml:space="preserve"> </w:t>
      </w:r>
      <w:r>
        <w:t>and</w:t>
      </w:r>
      <w:r>
        <w:rPr>
          <w:spacing w:val="-2"/>
        </w:rPr>
        <w:t xml:space="preserve"> </w:t>
      </w:r>
      <w:r>
        <w:t>Care</w:t>
      </w:r>
      <w:r>
        <w:rPr>
          <w:spacing w:val="-2"/>
        </w:rPr>
        <w:t xml:space="preserve"> </w:t>
      </w:r>
      <w:r>
        <w:t>Plan</w:t>
      </w:r>
      <w:r>
        <w:rPr>
          <w:spacing w:val="-2"/>
        </w:rPr>
        <w:t xml:space="preserve"> </w:t>
      </w:r>
      <w:r>
        <w:t>is</w:t>
      </w:r>
      <w:r>
        <w:rPr>
          <w:spacing w:val="-4"/>
        </w:rPr>
        <w:t xml:space="preserve"> </w:t>
      </w:r>
      <w:r>
        <w:t>a</w:t>
      </w:r>
      <w:r>
        <w:rPr>
          <w:spacing w:val="-2"/>
        </w:rPr>
        <w:t xml:space="preserve"> </w:t>
      </w:r>
      <w:r>
        <w:t>plan</w:t>
      </w:r>
      <w:r>
        <w:rPr>
          <w:spacing w:val="-4"/>
        </w:rPr>
        <w:t xml:space="preserve"> </w:t>
      </w:r>
      <w:r>
        <w:t>made</w:t>
      </w:r>
      <w:r>
        <w:rPr>
          <w:spacing w:val="-2"/>
        </w:rPr>
        <w:t xml:space="preserve"> </w:t>
      </w:r>
      <w:r>
        <w:t>by</w:t>
      </w:r>
      <w:r>
        <w:rPr>
          <w:spacing w:val="-4"/>
        </w:rPr>
        <w:t xml:space="preserve"> </w:t>
      </w:r>
      <w:r>
        <w:t>the</w:t>
      </w:r>
      <w:r>
        <w:rPr>
          <w:spacing w:val="-2"/>
        </w:rPr>
        <w:t xml:space="preserve"> </w:t>
      </w:r>
      <w:r>
        <w:t>local</w:t>
      </w:r>
      <w:r>
        <w:rPr>
          <w:spacing w:val="-2"/>
        </w:rPr>
        <w:t xml:space="preserve"> </w:t>
      </w:r>
      <w:r>
        <w:t>authority</w:t>
      </w:r>
      <w:r>
        <w:rPr>
          <w:spacing w:val="-4"/>
        </w:rPr>
        <w:t xml:space="preserve"> </w:t>
      </w:r>
      <w:r>
        <w:t>under</w:t>
      </w:r>
      <w:r>
        <w:rPr>
          <w:spacing w:val="-1"/>
        </w:rPr>
        <w:t xml:space="preserve"> </w:t>
      </w:r>
      <w:r>
        <w:t>Section</w:t>
      </w:r>
      <w:r>
        <w:rPr>
          <w:spacing w:val="-2"/>
        </w:rPr>
        <w:t xml:space="preserve"> </w:t>
      </w:r>
      <w:r>
        <w:t>37</w:t>
      </w:r>
      <w:r>
        <w:rPr>
          <w:spacing w:val="-2"/>
        </w:rPr>
        <w:t xml:space="preserve"> </w:t>
      </w:r>
      <w:r>
        <w:t>of</w:t>
      </w:r>
      <w:r>
        <w:rPr>
          <w:spacing w:val="-3"/>
        </w:rPr>
        <w:t xml:space="preserve"> </w:t>
      </w:r>
      <w:r>
        <w:t>the</w:t>
      </w:r>
      <w:r>
        <w:rPr>
          <w:spacing w:val="-7"/>
        </w:rPr>
        <w:t xml:space="preserve"> </w:t>
      </w:r>
      <w:r>
        <w:t>Children and Families Act 2014 specifying the special education, health and social care provision required for that child.</w:t>
      </w:r>
      <w:r>
        <w:rPr>
          <w:spacing w:val="40"/>
        </w:rPr>
        <w:t xml:space="preserve"> </w:t>
      </w:r>
      <w:r>
        <w:t>All children whose statement of special educational needs (SEND) or Education, Health and Care (EHC) plan names the school must be admitted. Children with a statement or a plan will follow a different process for admission. Further information can be found on</w:t>
      </w:r>
    </w:p>
    <w:p w14:paraId="0026D837" w14:textId="77777777" w:rsidR="006C3396" w:rsidRDefault="00840FC2">
      <w:pPr>
        <w:pStyle w:val="BodyText"/>
        <w:ind w:left="112" w:right="5138"/>
      </w:pPr>
      <w:hyperlink r:id="rId11">
        <w:r>
          <w:rPr>
            <w:color w:val="0000FF"/>
            <w:u w:val="single" w:color="0000FF"/>
          </w:rPr>
          <w:t>Special</w:t>
        </w:r>
        <w:r>
          <w:rPr>
            <w:color w:val="0000FF"/>
            <w:spacing w:val="-8"/>
            <w:u w:val="single" w:color="0000FF"/>
          </w:rPr>
          <w:t xml:space="preserve"> </w:t>
        </w:r>
        <w:r>
          <w:rPr>
            <w:color w:val="0000FF"/>
            <w:u w:val="single" w:color="0000FF"/>
          </w:rPr>
          <w:t>Educational</w:t>
        </w:r>
        <w:r>
          <w:rPr>
            <w:color w:val="0000FF"/>
            <w:spacing w:val="-7"/>
            <w:u w:val="single" w:color="0000FF"/>
          </w:rPr>
          <w:t xml:space="preserve"> </w:t>
        </w:r>
        <w:r>
          <w:rPr>
            <w:color w:val="0000FF"/>
            <w:u w:val="single" w:color="0000FF"/>
          </w:rPr>
          <w:t>Needs</w:t>
        </w:r>
        <w:r>
          <w:rPr>
            <w:color w:val="0000FF"/>
            <w:spacing w:val="-7"/>
            <w:u w:val="single" w:color="0000FF"/>
          </w:rPr>
          <w:t xml:space="preserve"> </w:t>
        </w:r>
        <w:r>
          <w:rPr>
            <w:color w:val="0000FF"/>
            <w:u w:val="single" w:color="0000FF"/>
          </w:rPr>
          <w:t>and</w:t>
        </w:r>
        <w:r>
          <w:rPr>
            <w:color w:val="0000FF"/>
            <w:spacing w:val="-7"/>
            <w:u w:val="single" w:color="0000FF"/>
          </w:rPr>
          <w:t xml:space="preserve"> </w:t>
        </w:r>
        <w:r>
          <w:rPr>
            <w:color w:val="0000FF"/>
            <w:u w:val="single" w:color="0000FF"/>
          </w:rPr>
          <w:t>Disabilities</w:t>
        </w:r>
        <w:r>
          <w:rPr>
            <w:color w:val="0000FF"/>
            <w:spacing w:val="-7"/>
            <w:u w:val="single" w:color="0000FF"/>
          </w:rPr>
          <w:t xml:space="preserve"> </w:t>
        </w:r>
        <w:r>
          <w:rPr>
            <w:color w:val="0000FF"/>
            <w:u w:val="single" w:color="0000FF"/>
          </w:rPr>
          <w:t>(SEND)</w:t>
        </w:r>
      </w:hyperlink>
      <w:r>
        <w:rPr>
          <w:color w:val="0000FF"/>
        </w:rPr>
        <w:t xml:space="preserve"> </w:t>
      </w:r>
      <w:hyperlink r:id="rId12">
        <w:r>
          <w:rPr>
            <w:color w:val="0000FF"/>
            <w:u w:val="single" w:color="0000FF"/>
          </w:rPr>
          <w:t>Local Offer</w:t>
        </w:r>
      </w:hyperlink>
    </w:p>
    <w:p w14:paraId="0026D838" w14:textId="77777777" w:rsidR="006C3396" w:rsidRDefault="006C3396">
      <w:pPr>
        <w:pStyle w:val="BodyText"/>
        <w:spacing w:before="1"/>
      </w:pPr>
    </w:p>
    <w:p w14:paraId="0026D839" w14:textId="63E9BA4F" w:rsidR="006C3396" w:rsidRDefault="00F41D56" w:rsidP="00A10D45">
      <w:pPr>
        <w:pStyle w:val="Heading2"/>
      </w:pPr>
      <w:r>
        <w:t xml:space="preserve">  </w:t>
      </w:r>
      <w:r w:rsidR="00840FC2">
        <w:t>Distance:</w:t>
      </w:r>
    </w:p>
    <w:p w14:paraId="0026D83A" w14:textId="77777777" w:rsidR="006C3396" w:rsidRDefault="00840FC2">
      <w:pPr>
        <w:pStyle w:val="BodyText"/>
        <w:ind w:left="112" w:right="333"/>
      </w:pPr>
      <w:r>
        <w:t>In</w:t>
      </w:r>
      <w:r>
        <w:rPr>
          <w:spacing w:val="-1"/>
        </w:rPr>
        <w:t xml:space="preserve"> </w:t>
      </w:r>
      <w:r>
        <w:t>the case of over subscription in any</w:t>
      </w:r>
      <w:r>
        <w:rPr>
          <w:spacing w:val="-1"/>
        </w:rPr>
        <w:t xml:space="preserve"> </w:t>
      </w:r>
      <w:r>
        <w:t>one category</w:t>
      </w:r>
      <w:r>
        <w:rPr>
          <w:spacing w:val="-1"/>
        </w:rPr>
        <w:t xml:space="preserve"> </w:t>
      </w:r>
      <w:r>
        <w:t>“straight line” distance</w:t>
      </w:r>
      <w:r>
        <w:rPr>
          <w:spacing w:val="-1"/>
        </w:rPr>
        <w:t xml:space="preserve"> </w:t>
      </w:r>
      <w:r>
        <w:t>will be used</w:t>
      </w:r>
      <w:r>
        <w:rPr>
          <w:spacing w:val="-1"/>
        </w:rPr>
        <w:t xml:space="preserve"> </w:t>
      </w:r>
      <w:r>
        <w:t>to</w:t>
      </w:r>
      <w:r>
        <w:rPr>
          <w:spacing w:val="-1"/>
        </w:rPr>
        <w:t xml:space="preserve"> </w:t>
      </w:r>
      <w:r>
        <w:t>measure</w:t>
      </w:r>
      <w:r>
        <w:rPr>
          <w:spacing w:val="-3"/>
        </w:rPr>
        <w:t xml:space="preserve"> </w:t>
      </w:r>
      <w:r>
        <w:t>the distance between the pupil’s home and the nearest pupil entrance to the school. Distances will be measured using the Local Authority’s computerised measuring system. The pupils living closest will be given</w:t>
      </w:r>
      <w:r>
        <w:rPr>
          <w:spacing w:val="-2"/>
        </w:rPr>
        <w:t xml:space="preserve"> </w:t>
      </w:r>
      <w:r>
        <w:t>priority.</w:t>
      </w:r>
      <w:r>
        <w:rPr>
          <w:spacing w:val="-3"/>
        </w:rPr>
        <w:t xml:space="preserve"> </w:t>
      </w:r>
      <w:r>
        <w:t>If</w:t>
      </w:r>
      <w:r>
        <w:rPr>
          <w:spacing w:val="-3"/>
        </w:rPr>
        <w:t xml:space="preserve"> </w:t>
      </w:r>
      <w:r>
        <w:t>the</w:t>
      </w:r>
      <w:r>
        <w:rPr>
          <w:spacing w:val="-2"/>
        </w:rPr>
        <w:t xml:space="preserve"> </w:t>
      </w:r>
      <w:r>
        <w:t>pupil’s</w:t>
      </w:r>
      <w:r>
        <w:rPr>
          <w:spacing w:val="-1"/>
        </w:rPr>
        <w:t xml:space="preserve"> </w:t>
      </w:r>
      <w:r>
        <w:t>home</w:t>
      </w:r>
      <w:r>
        <w:rPr>
          <w:spacing w:val="-4"/>
        </w:rPr>
        <w:t xml:space="preserve"> </w:t>
      </w:r>
      <w:r>
        <w:t>is</w:t>
      </w:r>
      <w:r>
        <w:rPr>
          <w:spacing w:val="-1"/>
        </w:rPr>
        <w:t xml:space="preserve"> </w:t>
      </w:r>
      <w:r>
        <w:t>a</w:t>
      </w:r>
      <w:r>
        <w:rPr>
          <w:spacing w:val="-4"/>
        </w:rPr>
        <w:t xml:space="preserve"> </w:t>
      </w:r>
      <w:r>
        <w:t>flat</w:t>
      </w:r>
      <w:r>
        <w:rPr>
          <w:spacing w:val="-5"/>
        </w:rPr>
        <w:t xml:space="preserve"> </w:t>
      </w:r>
      <w:r>
        <w:t>the</w:t>
      </w:r>
      <w:r>
        <w:rPr>
          <w:spacing w:val="-2"/>
        </w:rPr>
        <w:t xml:space="preserve"> </w:t>
      </w:r>
      <w:r>
        <w:t>distance</w:t>
      </w:r>
      <w:r>
        <w:rPr>
          <w:spacing w:val="-2"/>
        </w:rPr>
        <w:t xml:space="preserve"> </w:t>
      </w:r>
      <w:r>
        <w:t>will</w:t>
      </w:r>
      <w:r>
        <w:rPr>
          <w:spacing w:val="-2"/>
        </w:rPr>
        <w:t xml:space="preserve"> </w:t>
      </w:r>
      <w:r>
        <w:t>be</w:t>
      </w:r>
      <w:r>
        <w:rPr>
          <w:spacing w:val="-2"/>
        </w:rPr>
        <w:t xml:space="preserve"> </w:t>
      </w:r>
      <w:r>
        <w:t>measured</w:t>
      </w:r>
      <w:r>
        <w:rPr>
          <w:spacing w:val="-4"/>
        </w:rPr>
        <w:t xml:space="preserve"> </w:t>
      </w:r>
      <w:r>
        <w:t>to</w:t>
      </w:r>
      <w:r>
        <w:rPr>
          <w:spacing w:val="-4"/>
        </w:rPr>
        <w:t xml:space="preserve"> </w:t>
      </w:r>
      <w:r>
        <w:t>the</w:t>
      </w:r>
      <w:r>
        <w:rPr>
          <w:spacing w:val="-2"/>
        </w:rPr>
        <w:t xml:space="preserve"> </w:t>
      </w:r>
      <w:r>
        <w:t>main</w:t>
      </w:r>
      <w:r>
        <w:rPr>
          <w:spacing w:val="-2"/>
        </w:rPr>
        <w:t xml:space="preserve"> </w:t>
      </w:r>
      <w:r>
        <w:t>external</w:t>
      </w:r>
      <w:r>
        <w:rPr>
          <w:spacing w:val="-2"/>
        </w:rPr>
        <w:t xml:space="preserve"> </w:t>
      </w:r>
      <w:r>
        <w:t>entrance</w:t>
      </w:r>
      <w:r>
        <w:rPr>
          <w:spacing w:val="-2"/>
        </w:rPr>
        <w:t xml:space="preserve"> </w:t>
      </w:r>
      <w:r>
        <w:t>to the building.</w:t>
      </w:r>
    </w:p>
    <w:p w14:paraId="0026D83B" w14:textId="77777777" w:rsidR="006C3396" w:rsidRDefault="006C3396">
      <w:pPr>
        <w:pStyle w:val="BodyText"/>
      </w:pPr>
    </w:p>
    <w:p w14:paraId="0026D83C" w14:textId="65956837" w:rsidR="006C3396" w:rsidRDefault="00F41D56" w:rsidP="00A10D45">
      <w:pPr>
        <w:pStyle w:val="Heading2"/>
      </w:pPr>
      <w:r>
        <w:t xml:space="preserve">  </w:t>
      </w:r>
      <w:r w:rsidR="00840FC2">
        <w:t>Tie-Break</w:t>
      </w:r>
      <w:r w:rsidR="00840FC2">
        <w:rPr>
          <w:spacing w:val="-5"/>
        </w:rPr>
        <w:t xml:space="preserve"> </w:t>
      </w:r>
      <w:r w:rsidR="00840FC2">
        <w:t>to</w:t>
      </w:r>
      <w:r w:rsidR="00840FC2">
        <w:rPr>
          <w:spacing w:val="-4"/>
        </w:rPr>
        <w:t xml:space="preserve"> </w:t>
      </w:r>
      <w:r w:rsidR="00840FC2">
        <w:t>be</w:t>
      </w:r>
      <w:r w:rsidR="00840FC2">
        <w:rPr>
          <w:spacing w:val="-4"/>
        </w:rPr>
        <w:t xml:space="preserve"> </w:t>
      </w:r>
      <w:r w:rsidR="00840FC2">
        <w:t>used</w:t>
      </w:r>
      <w:r w:rsidR="00840FC2">
        <w:rPr>
          <w:spacing w:val="-2"/>
        </w:rPr>
        <w:t xml:space="preserve"> </w:t>
      </w:r>
      <w:r w:rsidR="00840FC2">
        <w:t>to</w:t>
      </w:r>
      <w:r w:rsidR="00840FC2">
        <w:rPr>
          <w:spacing w:val="-3"/>
        </w:rPr>
        <w:t xml:space="preserve"> </w:t>
      </w:r>
      <w:r w:rsidR="00840FC2">
        <w:t>decide</w:t>
      </w:r>
      <w:r w:rsidR="00840FC2">
        <w:rPr>
          <w:spacing w:val="-2"/>
        </w:rPr>
        <w:t xml:space="preserve"> </w:t>
      </w:r>
      <w:r w:rsidR="00840FC2">
        <w:t>between</w:t>
      </w:r>
      <w:r w:rsidR="00840FC2">
        <w:rPr>
          <w:spacing w:val="-2"/>
        </w:rPr>
        <w:t xml:space="preserve"> </w:t>
      </w:r>
      <w:r w:rsidR="00840FC2">
        <w:t>two</w:t>
      </w:r>
      <w:r w:rsidR="00840FC2">
        <w:rPr>
          <w:spacing w:val="-4"/>
        </w:rPr>
        <w:t xml:space="preserve"> </w:t>
      </w:r>
      <w:r w:rsidR="00840FC2">
        <w:t>applications</w:t>
      </w:r>
      <w:r w:rsidR="00840FC2">
        <w:rPr>
          <w:spacing w:val="-3"/>
        </w:rPr>
        <w:t xml:space="preserve"> </w:t>
      </w:r>
      <w:r w:rsidR="00840FC2">
        <w:t>that</w:t>
      </w:r>
      <w:r w:rsidR="00840FC2">
        <w:rPr>
          <w:spacing w:val="-2"/>
        </w:rPr>
        <w:t xml:space="preserve"> </w:t>
      </w:r>
      <w:r w:rsidR="00840FC2">
        <w:t>cannot</w:t>
      </w:r>
      <w:r w:rsidR="00840FC2">
        <w:rPr>
          <w:spacing w:val="-2"/>
        </w:rPr>
        <w:t xml:space="preserve"> </w:t>
      </w:r>
      <w:r w:rsidR="00840FC2">
        <w:t>otherwise</w:t>
      </w:r>
      <w:r w:rsidR="00840FC2">
        <w:rPr>
          <w:spacing w:val="-2"/>
        </w:rPr>
        <w:t xml:space="preserve"> </w:t>
      </w:r>
      <w:r w:rsidR="00840FC2">
        <w:t>be</w:t>
      </w:r>
      <w:r w:rsidR="00840FC2">
        <w:rPr>
          <w:spacing w:val="-4"/>
        </w:rPr>
        <w:t xml:space="preserve"> </w:t>
      </w:r>
      <w:r w:rsidR="00840FC2">
        <w:rPr>
          <w:spacing w:val="-2"/>
        </w:rPr>
        <w:t>separated:</w:t>
      </w:r>
    </w:p>
    <w:p w14:paraId="0026D83D" w14:textId="77777777" w:rsidR="006C3396" w:rsidRDefault="00840FC2">
      <w:pPr>
        <w:pStyle w:val="BodyText"/>
        <w:ind w:left="112" w:right="218"/>
      </w:pPr>
      <w:r>
        <w:t>If the same distance is shared by more than one pupil, and only one place is available, the place will be awarded</w:t>
      </w:r>
      <w:r>
        <w:rPr>
          <w:spacing w:val="-2"/>
        </w:rPr>
        <w:t xml:space="preserve"> </w:t>
      </w:r>
      <w:r>
        <w:t>on</w:t>
      </w:r>
      <w:r>
        <w:rPr>
          <w:spacing w:val="-4"/>
        </w:rPr>
        <w:t xml:space="preserve"> </w:t>
      </w:r>
      <w:r>
        <w:t>the</w:t>
      </w:r>
      <w:r>
        <w:rPr>
          <w:spacing w:val="-4"/>
        </w:rPr>
        <w:t xml:space="preserve"> </w:t>
      </w:r>
      <w:r>
        <w:t>basis</w:t>
      </w:r>
      <w:r>
        <w:rPr>
          <w:spacing w:val="-1"/>
        </w:rPr>
        <w:t xml:space="preserve"> </w:t>
      </w:r>
      <w:r>
        <w:t>of</w:t>
      </w:r>
      <w:r>
        <w:rPr>
          <w:spacing w:val="-3"/>
        </w:rPr>
        <w:t xml:space="preserve"> </w:t>
      </w:r>
      <w:r>
        <w:t>a</w:t>
      </w:r>
      <w:r>
        <w:rPr>
          <w:spacing w:val="-2"/>
        </w:rPr>
        <w:t xml:space="preserve"> </w:t>
      </w:r>
      <w:r>
        <w:t>computerised</w:t>
      </w:r>
      <w:r>
        <w:rPr>
          <w:spacing w:val="-4"/>
        </w:rPr>
        <w:t xml:space="preserve"> </w:t>
      </w:r>
      <w:r>
        <w:t>random</w:t>
      </w:r>
      <w:r>
        <w:rPr>
          <w:spacing w:val="-3"/>
        </w:rPr>
        <w:t xml:space="preserve"> </w:t>
      </w:r>
      <w:r>
        <w:t>allocation</w:t>
      </w:r>
      <w:r>
        <w:rPr>
          <w:spacing w:val="-2"/>
        </w:rPr>
        <w:t xml:space="preserve"> </w:t>
      </w:r>
      <w:r>
        <w:t>process</w:t>
      </w:r>
      <w:r>
        <w:rPr>
          <w:spacing w:val="-4"/>
        </w:rPr>
        <w:t xml:space="preserve"> </w:t>
      </w:r>
      <w:r>
        <w:t>(supervised</w:t>
      </w:r>
      <w:r>
        <w:rPr>
          <w:spacing w:val="-2"/>
        </w:rPr>
        <w:t xml:space="preserve"> </w:t>
      </w:r>
      <w:r>
        <w:t>by</w:t>
      </w:r>
      <w:r>
        <w:rPr>
          <w:spacing w:val="-2"/>
        </w:rPr>
        <w:t xml:space="preserve"> </w:t>
      </w:r>
      <w:r>
        <w:t>someone</w:t>
      </w:r>
      <w:r>
        <w:rPr>
          <w:spacing w:val="-4"/>
        </w:rPr>
        <w:t xml:space="preserve"> </w:t>
      </w:r>
      <w:r>
        <w:t>independent of the Council / governing body).</w:t>
      </w:r>
      <w:r>
        <w:rPr>
          <w:spacing w:val="40"/>
        </w:rPr>
        <w:t xml:space="preserve"> </w:t>
      </w:r>
      <w:r>
        <w:t>In the case where the last child offered is a twin or sibling of a multiple birth sibling both children will be offered and the sibling will be an ‘excepted pupil’.</w:t>
      </w:r>
    </w:p>
    <w:p w14:paraId="0026D83E" w14:textId="77777777" w:rsidR="006C3396" w:rsidRDefault="006C3396">
      <w:pPr>
        <w:pStyle w:val="BodyText"/>
      </w:pPr>
    </w:p>
    <w:p w14:paraId="0026D83F" w14:textId="3D83F3DF" w:rsidR="006C3396" w:rsidRDefault="00F41D56" w:rsidP="00A10D45">
      <w:pPr>
        <w:pStyle w:val="Heading2"/>
      </w:pPr>
      <w:r>
        <w:t xml:space="preserve">  </w:t>
      </w:r>
      <w:r w:rsidR="00840FC2">
        <w:t>Distance</w:t>
      </w:r>
      <w:r w:rsidR="00840FC2">
        <w:rPr>
          <w:spacing w:val="-2"/>
        </w:rPr>
        <w:t xml:space="preserve"> </w:t>
      </w:r>
      <w:r w:rsidR="00840FC2">
        <w:t>where</w:t>
      </w:r>
      <w:r w:rsidR="00840FC2">
        <w:rPr>
          <w:spacing w:val="-2"/>
        </w:rPr>
        <w:t xml:space="preserve"> </w:t>
      </w:r>
      <w:r w:rsidR="00840FC2">
        <w:t>parents</w:t>
      </w:r>
      <w:r w:rsidR="00840FC2">
        <w:rPr>
          <w:spacing w:val="-2"/>
        </w:rPr>
        <w:t xml:space="preserve"> </w:t>
      </w:r>
      <w:r w:rsidR="00840FC2">
        <w:t>have</w:t>
      </w:r>
      <w:r w:rsidR="00840FC2">
        <w:rPr>
          <w:spacing w:val="-4"/>
        </w:rPr>
        <w:t xml:space="preserve"> </w:t>
      </w:r>
      <w:r w:rsidR="00840FC2">
        <w:rPr>
          <w:spacing w:val="-2"/>
        </w:rPr>
        <w:t>separated</w:t>
      </w:r>
    </w:p>
    <w:p w14:paraId="0026D840" w14:textId="77777777" w:rsidR="006C3396" w:rsidRDefault="00840FC2">
      <w:pPr>
        <w:pStyle w:val="BodyText"/>
        <w:ind w:left="112"/>
      </w:pPr>
      <w:r>
        <w:t>The</w:t>
      </w:r>
      <w:r>
        <w:rPr>
          <w:spacing w:val="-11"/>
        </w:rPr>
        <w:t xml:space="preserve"> </w:t>
      </w:r>
      <w:r>
        <w:t>distance</w:t>
      </w:r>
      <w:r>
        <w:rPr>
          <w:spacing w:val="-9"/>
        </w:rPr>
        <w:t xml:space="preserve"> </w:t>
      </w:r>
      <w:r>
        <w:t>is</w:t>
      </w:r>
      <w:r>
        <w:rPr>
          <w:spacing w:val="-11"/>
        </w:rPr>
        <w:t xml:space="preserve"> </w:t>
      </w:r>
      <w:r>
        <w:t>measured</w:t>
      </w:r>
      <w:r>
        <w:rPr>
          <w:spacing w:val="-9"/>
        </w:rPr>
        <w:t xml:space="preserve"> </w:t>
      </w:r>
      <w:r>
        <w:t>the</w:t>
      </w:r>
      <w:r>
        <w:rPr>
          <w:spacing w:val="-11"/>
        </w:rPr>
        <w:t xml:space="preserve"> </w:t>
      </w:r>
      <w:r>
        <w:t>same</w:t>
      </w:r>
      <w:r>
        <w:rPr>
          <w:spacing w:val="-11"/>
        </w:rPr>
        <w:t xml:space="preserve"> </w:t>
      </w:r>
      <w:r>
        <w:t>for</w:t>
      </w:r>
      <w:r>
        <w:rPr>
          <w:spacing w:val="-8"/>
        </w:rPr>
        <w:t xml:space="preserve"> </w:t>
      </w:r>
      <w:r>
        <w:t>all</w:t>
      </w:r>
      <w:r>
        <w:rPr>
          <w:spacing w:val="-11"/>
        </w:rPr>
        <w:t xml:space="preserve"> </w:t>
      </w:r>
      <w:r>
        <w:t>applications.</w:t>
      </w:r>
      <w:r>
        <w:rPr>
          <w:spacing w:val="40"/>
        </w:rPr>
        <w:t xml:space="preserve"> </w:t>
      </w:r>
      <w:r>
        <w:t>The</w:t>
      </w:r>
      <w:r>
        <w:rPr>
          <w:spacing w:val="-9"/>
        </w:rPr>
        <w:t xml:space="preserve"> </w:t>
      </w:r>
      <w:r>
        <w:t>primary</w:t>
      </w:r>
      <w:r>
        <w:rPr>
          <w:spacing w:val="-9"/>
        </w:rPr>
        <w:t xml:space="preserve"> </w:t>
      </w:r>
      <w:r>
        <w:t>admission</w:t>
      </w:r>
      <w:r>
        <w:rPr>
          <w:spacing w:val="-11"/>
        </w:rPr>
        <w:t xml:space="preserve"> </w:t>
      </w:r>
      <w:r>
        <w:t>booklet</w:t>
      </w:r>
      <w:r>
        <w:rPr>
          <w:spacing w:val="-8"/>
        </w:rPr>
        <w:t xml:space="preserve"> </w:t>
      </w:r>
      <w:r>
        <w:t>provides</w:t>
      </w:r>
      <w:r>
        <w:rPr>
          <w:spacing w:val="-9"/>
        </w:rPr>
        <w:t xml:space="preserve"> </w:t>
      </w:r>
      <w:r>
        <w:t>further details, in summary,</w:t>
      </w:r>
    </w:p>
    <w:p w14:paraId="0026D841" w14:textId="77777777" w:rsidR="006C3396" w:rsidRDefault="00840FC2">
      <w:pPr>
        <w:pStyle w:val="BodyText"/>
        <w:ind w:left="112" w:right="218"/>
      </w:pPr>
      <w:r>
        <w:t>Only</w:t>
      </w:r>
      <w:r>
        <w:rPr>
          <w:spacing w:val="-1"/>
        </w:rPr>
        <w:t xml:space="preserve"> </w:t>
      </w:r>
      <w:r>
        <w:t>one</w:t>
      </w:r>
      <w:r>
        <w:rPr>
          <w:spacing w:val="-4"/>
        </w:rPr>
        <w:t xml:space="preserve"> </w:t>
      </w:r>
      <w:r>
        <w:t>application</w:t>
      </w:r>
      <w:r>
        <w:rPr>
          <w:spacing w:val="-2"/>
        </w:rPr>
        <w:t xml:space="preserve"> </w:t>
      </w:r>
      <w:r>
        <w:t>can</w:t>
      </w:r>
      <w:r>
        <w:rPr>
          <w:spacing w:val="-4"/>
        </w:rPr>
        <w:t xml:space="preserve"> </w:t>
      </w:r>
      <w:r>
        <w:t>be</w:t>
      </w:r>
      <w:r>
        <w:rPr>
          <w:spacing w:val="-4"/>
        </w:rPr>
        <w:t xml:space="preserve"> </w:t>
      </w:r>
      <w:r>
        <w:t>received.</w:t>
      </w:r>
      <w:r>
        <w:rPr>
          <w:spacing w:val="-3"/>
        </w:rPr>
        <w:t xml:space="preserve"> </w:t>
      </w:r>
      <w:r>
        <w:t>The Academy</w:t>
      </w:r>
      <w:r>
        <w:rPr>
          <w:spacing w:val="-1"/>
        </w:rPr>
        <w:t xml:space="preserve"> </w:t>
      </w:r>
      <w:r>
        <w:t>or LA</w:t>
      </w:r>
      <w:r>
        <w:rPr>
          <w:spacing w:val="-5"/>
        </w:rPr>
        <w:t xml:space="preserve"> </w:t>
      </w:r>
      <w:r>
        <w:t>should</w:t>
      </w:r>
      <w:r>
        <w:rPr>
          <w:spacing w:val="-2"/>
        </w:rPr>
        <w:t xml:space="preserve"> </w:t>
      </w:r>
      <w:r>
        <w:t>not have</w:t>
      </w:r>
      <w:r>
        <w:rPr>
          <w:spacing w:val="-2"/>
        </w:rPr>
        <w:t xml:space="preserve"> </w:t>
      </w:r>
      <w:r>
        <w:t>the</w:t>
      </w:r>
      <w:r>
        <w:rPr>
          <w:spacing w:val="-4"/>
        </w:rPr>
        <w:t xml:space="preserve"> </w:t>
      </w:r>
      <w:r>
        <w:t>details</w:t>
      </w:r>
      <w:r>
        <w:rPr>
          <w:spacing w:val="-1"/>
        </w:rPr>
        <w:t xml:space="preserve"> </w:t>
      </w:r>
      <w:r>
        <w:t>of both</w:t>
      </w:r>
      <w:r>
        <w:rPr>
          <w:spacing w:val="-2"/>
        </w:rPr>
        <w:t xml:space="preserve"> </w:t>
      </w:r>
      <w:r>
        <w:t>parents</w:t>
      </w:r>
      <w:r>
        <w:rPr>
          <w:spacing w:val="-1"/>
        </w:rPr>
        <w:t xml:space="preserve"> </w:t>
      </w:r>
      <w:r>
        <w:t>or know of the marital status of the parents.</w:t>
      </w:r>
      <w:r>
        <w:rPr>
          <w:spacing w:val="40"/>
        </w:rPr>
        <w:t xml:space="preserve"> </w:t>
      </w:r>
      <w:r>
        <w:t>If more than one application is received from</w:t>
      </w:r>
      <w:r>
        <w:rPr>
          <w:spacing w:val="40"/>
        </w:rPr>
        <w:t xml:space="preserve"> </w:t>
      </w:r>
      <w:r>
        <w:t>parents, applications will be placed on hold until such time that:</w:t>
      </w:r>
    </w:p>
    <w:p w14:paraId="0026D842" w14:textId="77777777" w:rsidR="006C3396" w:rsidRDefault="00840FC2">
      <w:pPr>
        <w:pStyle w:val="ListParagraph"/>
        <w:numPr>
          <w:ilvl w:val="0"/>
          <w:numId w:val="2"/>
        </w:numPr>
        <w:tabs>
          <w:tab w:val="left" w:pos="1552"/>
          <w:tab w:val="left" w:pos="1553"/>
        </w:tabs>
        <w:spacing w:before="2" w:line="268" w:lineRule="exact"/>
        <w:ind w:hanging="361"/>
      </w:pPr>
      <w:r>
        <w:t>‘an</w:t>
      </w:r>
      <w:r>
        <w:rPr>
          <w:spacing w:val="-4"/>
        </w:rPr>
        <w:t xml:space="preserve"> </w:t>
      </w:r>
      <w:r>
        <w:t>application</w:t>
      </w:r>
      <w:r>
        <w:rPr>
          <w:spacing w:val="-4"/>
        </w:rPr>
        <w:t xml:space="preserve"> </w:t>
      </w:r>
      <w:r>
        <w:t>is</w:t>
      </w:r>
      <w:r>
        <w:rPr>
          <w:spacing w:val="-4"/>
        </w:rPr>
        <w:t xml:space="preserve"> </w:t>
      </w:r>
      <w:r>
        <w:t>made</w:t>
      </w:r>
      <w:r>
        <w:rPr>
          <w:spacing w:val="-5"/>
        </w:rPr>
        <w:t xml:space="preserve"> </w:t>
      </w:r>
      <w:r>
        <w:t>that</w:t>
      </w:r>
      <w:r>
        <w:rPr>
          <w:spacing w:val="-2"/>
        </w:rPr>
        <w:t xml:space="preserve"> </w:t>
      </w:r>
      <w:r>
        <w:t>both</w:t>
      </w:r>
      <w:r>
        <w:rPr>
          <w:spacing w:val="-4"/>
        </w:rPr>
        <w:t xml:space="preserve"> </w:t>
      </w:r>
      <w:r>
        <w:t>parents</w:t>
      </w:r>
      <w:r>
        <w:rPr>
          <w:spacing w:val="56"/>
        </w:rPr>
        <w:t xml:space="preserve"> </w:t>
      </w:r>
      <w:r>
        <w:t>agree</w:t>
      </w:r>
      <w:r>
        <w:rPr>
          <w:spacing w:val="-6"/>
        </w:rPr>
        <w:t xml:space="preserve"> </w:t>
      </w:r>
      <w:r>
        <w:t>to;</w:t>
      </w:r>
      <w:r>
        <w:rPr>
          <w:spacing w:val="-2"/>
        </w:rPr>
        <w:t xml:space="preserve"> </w:t>
      </w:r>
      <w:r>
        <w:rPr>
          <w:spacing w:val="-5"/>
        </w:rPr>
        <w:t>or</w:t>
      </w:r>
    </w:p>
    <w:p w14:paraId="0026D843" w14:textId="77777777" w:rsidR="006C3396" w:rsidRDefault="00840FC2">
      <w:pPr>
        <w:pStyle w:val="ListParagraph"/>
        <w:numPr>
          <w:ilvl w:val="0"/>
          <w:numId w:val="2"/>
        </w:numPr>
        <w:tabs>
          <w:tab w:val="left" w:pos="1552"/>
          <w:tab w:val="left" w:pos="1553"/>
        </w:tabs>
        <w:spacing w:line="268" w:lineRule="exact"/>
        <w:ind w:hanging="361"/>
      </w:pPr>
      <w:r>
        <w:t>‘written</w:t>
      </w:r>
      <w:r>
        <w:rPr>
          <w:spacing w:val="-6"/>
        </w:rPr>
        <w:t xml:space="preserve"> </w:t>
      </w:r>
      <w:r>
        <w:t>agreement</w:t>
      </w:r>
      <w:r>
        <w:rPr>
          <w:spacing w:val="-4"/>
        </w:rPr>
        <w:t xml:space="preserve"> </w:t>
      </w:r>
      <w:r>
        <w:t>is</w:t>
      </w:r>
      <w:r>
        <w:rPr>
          <w:spacing w:val="-8"/>
        </w:rPr>
        <w:t xml:space="preserve"> </w:t>
      </w:r>
      <w:r>
        <w:t>provided</w:t>
      </w:r>
      <w:r>
        <w:rPr>
          <w:spacing w:val="-6"/>
        </w:rPr>
        <w:t xml:space="preserve"> </w:t>
      </w:r>
      <w:r>
        <w:t>from</w:t>
      </w:r>
      <w:r>
        <w:rPr>
          <w:spacing w:val="-7"/>
        </w:rPr>
        <w:t xml:space="preserve"> </w:t>
      </w:r>
      <w:r>
        <w:t>both</w:t>
      </w:r>
      <w:r>
        <w:rPr>
          <w:spacing w:val="-5"/>
        </w:rPr>
        <w:t xml:space="preserve"> </w:t>
      </w:r>
      <w:r>
        <w:t>parents;</w:t>
      </w:r>
      <w:r>
        <w:rPr>
          <w:spacing w:val="-8"/>
        </w:rPr>
        <w:t xml:space="preserve"> </w:t>
      </w:r>
      <w:r>
        <w:rPr>
          <w:spacing w:val="-5"/>
        </w:rPr>
        <w:t>or</w:t>
      </w:r>
    </w:p>
    <w:p w14:paraId="0026D844" w14:textId="77777777" w:rsidR="006C3396" w:rsidRDefault="00840FC2">
      <w:pPr>
        <w:pStyle w:val="ListParagraph"/>
        <w:numPr>
          <w:ilvl w:val="0"/>
          <w:numId w:val="2"/>
        </w:numPr>
        <w:tabs>
          <w:tab w:val="left" w:pos="1552"/>
          <w:tab w:val="left" w:pos="1553"/>
        </w:tabs>
        <w:spacing w:line="268" w:lineRule="exact"/>
        <w:ind w:hanging="361"/>
      </w:pPr>
      <w:r>
        <w:t>‘a</w:t>
      </w:r>
      <w:r>
        <w:rPr>
          <w:spacing w:val="-8"/>
        </w:rPr>
        <w:t xml:space="preserve"> </w:t>
      </w:r>
      <w:r>
        <w:t>court</w:t>
      </w:r>
      <w:r>
        <w:rPr>
          <w:spacing w:val="-6"/>
        </w:rPr>
        <w:t xml:space="preserve"> </w:t>
      </w:r>
      <w:r>
        <w:t>order</w:t>
      </w:r>
      <w:r>
        <w:rPr>
          <w:spacing w:val="-4"/>
        </w:rPr>
        <w:t xml:space="preserve"> </w:t>
      </w:r>
      <w:r>
        <w:t>is</w:t>
      </w:r>
      <w:r>
        <w:rPr>
          <w:spacing w:val="-7"/>
        </w:rPr>
        <w:t xml:space="preserve"> </w:t>
      </w:r>
      <w:r>
        <w:t>obtained</w:t>
      </w:r>
      <w:r>
        <w:rPr>
          <w:spacing w:val="-7"/>
        </w:rPr>
        <w:t xml:space="preserve"> </w:t>
      </w:r>
      <w:r>
        <w:t>confirming</w:t>
      </w:r>
      <w:r>
        <w:rPr>
          <w:spacing w:val="-5"/>
        </w:rPr>
        <w:t xml:space="preserve"> </w:t>
      </w:r>
      <w:r>
        <w:t>which</w:t>
      </w:r>
      <w:r>
        <w:rPr>
          <w:spacing w:val="-2"/>
        </w:rPr>
        <w:t xml:space="preserve"> </w:t>
      </w:r>
      <w:r>
        <w:t>parent's</w:t>
      </w:r>
      <w:r>
        <w:rPr>
          <w:spacing w:val="-4"/>
        </w:rPr>
        <w:t xml:space="preserve"> </w:t>
      </w:r>
      <w:r>
        <w:t>application</w:t>
      </w:r>
      <w:r>
        <w:rPr>
          <w:spacing w:val="-5"/>
        </w:rPr>
        <w:t xml:space="preserve"> </w:t>
      </w:r>
      <w:r>
        <w:t>takes</w:t>
      </w:r>
      <w:r>
        <w:rPr>
          <w:spacing w:val="-4"/>
        </w:rPr>
        <w:t xml:space="preserve"> </w:t>
      </w:r>
      <w:r>
        <w:rPr>
          <w:spacing w:val="-2"/>
        </w:rPr>
        <w:t>precedence’.</w:t>
      </w:r>
    </w:p>
    <w:p w14:paraId="0026D845" w14:textId="77777777" w:rsidR="006C3396" w:rsidRDefault="00840FC2">
      <w:pPr>
        <w:pStyle w:val="BodyText"/>
        <w:ind w:left="112" w:right="218"/>
      </w:pPr>
      <w:r>
        <w:t>Details</w:t>
      </w:r>
      <w:r>
        <w:rPr>
          <w:spacing w:val="-8"/>
        </w:rPr>
        <w:t xml:space="preserve"> </w:t>
      </w:r>
      <w:r>
        <w:t>on</w:t>
      </w:r>
      <w:r>
        <w:rPr>
          <w:spacing w:val="-8"/>
        </w:rPr>
        <w:t xml:space="preserve"> </w:t>
      </w:r>
      <w:r>
        <w:t>address</w:t>
      </w:r>
      <w:r>
        <w:rPr>
          <w:spacing w:val="-9"/>
        </w:rPr>
        <w:t xml:space="preserve"> </w:t>
      </w:r>
      <w:r>
        <w:t>checks</w:t>
      </w:r>
      <w:r>
        <w:rPr>
          <w:spacing w:val="-8"/>
        </w:rPr>
        <w:t xml:space="preserve"> </w:t>
      </w:r>
      <w:r>
        <w:t>and</w:t>
      </w:r>
      <w:r>
        <w:rPr>
          <w:spacing w:val="-8"/>
        </w:rPr>
        <w:t xml:space="preserve"> </w:t>
      </w:r>
      <w:r>
        <w:t>which</w:t>
      </w:r>
      <w:r>
        <w:rPr>
          <w:spacing w:val="-9"/>
        </w:rPr>
        <w:t xml:space="preserve"> </w:t>
      </w:r>
      <w:r>
        <w:t>address</w:t>
      </w:r>
      <w:r>
        <w:rPr>
          <w:spacing w:val="-8"/>
        </w:rPr>
        <w:t xml:space="preserve"> </w:t>
      </w:r>
      <w:r>
        <w:t>is</w:t>
      </w:r>
      <w:r>
        <w:rPr>
          <w:spacing w:val="-9"/>
        </w:rPr>
        <w:t xml:space="preserve"> </w:t>
      </w:r>
      <w:r>
        <w:t>relevant</w:t>
      </w:r>
      <w:r>
        <w:rPr>
          <w:spacing w:val="-9"/>
        </w:rPr>
        <w:t xml:space="preserve"> </w:t>
      </w:r>
      <w:r>
        <w:t>are</w:t>
      </w:r>
      <w:r>
        <w:rPr>
          <w:spacing w:val="-8"/>
        </w:rPr>
        <w:t xml:space="preserve"> </w:t>
      </w:r>
      <w:r>
        <w:t>also</w:t>
      </w:r>
      <w:r>
        <w:rPr>
          <w:spacing w:val="-9"/>
        </w:rPr>
        <w:t xml:space="preserve"> </w:t>
      </w:r>
      <w:r>
        <w:t>provided</w:t>
      </w:r>
      <w:r>
        <w:rPr>
          <w:spacing w:val="-8"/>
        </w:rPr>
        <w:t xml:space="preserve"> </w:t>
      </w:r>
      <w:r>
        <w:t>in</w:t>
      </w:r>
      <w:r>
        <w:rPr>
          <w:spacing w:val="-9"/>
        </w:rPr>
        <w:t xml:space="preserve"> </w:t>
      </w:r>
      <w:r>
        <w:t>the</w:t>
      </w:r>
      <w:r>
        <w:rPr>
          <w:spacing w:val="-10"/>
        </w:rPr>
        <w:t xml:space="preserve"> </w:t>
      </w:r>
      <w:r>
        <w:t>admission</w:t>
      </w:r>
      <w:r>
        <w:rPr>
          <w:spacing w:val="-10"/>
        </w:rPr>
        <w:t xml:space="preserve"> </w:t>
      </w:r>
      <w:r>
        <w:t>booklet.</w:t>
      </w:r>
      <w:r>
        <w:rPr>
          <w:spacing w:val="-9"/>
        </w:rPr>
        <w:t xml:space="preserve"> </w:t>
      </w:r>
      <w:r>
        <w:t>In</w:t>
      </w:r>
      <w:r>
        <w:rPr>
          <w:spacing w:val="-9"/>
        </w:rPr>
        <w:t xml:space="preserve"> </w:t>
      </w:r>
      <w:r>
        <w:t>all cases the</w:t>
      </w:r>
      <w:r>
        <w:rPr>
          <w:spacing w:val="-2"/>
        </w:rPr>
        <w:t xml:space="preserve"> </w:t>
      </w:r>
      <w:r>
        <w:t>child’s</w:t>
      </w:r>
      <w:r>
        <w:rPr>
          <w:spacing w:val="-1"/>
        </w:rPr>
        <w:t xml:space="preserve"> </w:t>
      </w:r>
      <w:r>
        <w:t>normal</w:t>
      </w:r>
      <w:r>
        <w:rPr>
          <w:spacing w:val="-2"/>
        </w:rPr>
        <w:t xml:space="preserve"> </w:t>
      </w:r>
      <w:r>
        <w:t>place of residence is applicable</w:t>
      </w:r>
      <w:r>
        <w:rPr>
          <w:spacing w:val="-1"/>
        </w:rPr>
        <w:t xml:space="preserve"> </w:t>
      </w:r>
      <w:r>
        <w:t>for the purposes</w:t>
      </w:r>
      <w:r>
        <w:rPr>
          <w:spacing w:val="-1"/>
        </w:rPr>
        <w:t xml:space="preserve"> </w:t>
      </w:r>
      <w:r>
        <w:t>of the application. If the child lives at more than one address, it is the address where the child lives for the majority of the school</w:t>
      </w:r>
      <w:r>
        <w:rPr>
          <w:spacing w:val="-1"/>
        </w:rPr>
        <w:t xml:space="preserve"> </w:t>
      </w:r>
      <w:r>
        <w:t>week that will apply.</w:t>
      </w:r>
    </w:p>
    <w:p w14:paraId="0026D846" w14:textId="77777777" w:rsidR="006C3396" w:rsidRDefault="006C3396">
      <w:pPr>
        <w:pStyle w:val="BodyText"/>
        <w:spacing w:before="11"/>
        <w:rPr>
          <w:sz w:val="21"/>
        </w:rPr>
      </w:pPr>
    </w:p>
    <w:p w14:paraId="0026D847" w14:textId="5DEF7209" w:rsidR="006C3396" w:rsidRDefault="00F41D56" w:rsidP="00A10D45">
      <w:pPr>
        <w:pStyle w:val="Heading2"/>
      </w:pPr>
      <w:r>
        <w:t xml:space="preserve">  </w:t>
      </w:r>
      <w:r w:rsidR="00840FC2">
        <w:t>Catchment</w:t>
      </w:r>
      <w:r w:rsidR="00840FC2">
        <w:rPr>
          <w:spacing w:val="-7"/>
        </w:rPr>
        <w:t xml:space="preserve"> </w:t>
      </w:r>
      <w:r w:rsidR="00840FC2">
        <w:rPr>
          <w:spacing w:val="-4"/>
        </w:rPr>
        <w:t>area</w:t>
      </w:r>
    </w:p>
    <w:p w14:paraId="0026D848" w14:textId="67AA124A" w:rsidR="006C3396" w:rsidRDefault="00840FC2">
      <w:pPr>
        <w:pStyle w:val="BodyText"/>
        <w:spacing w:before="2"/>
        <w:ind w:left="112"/>
      </w:pPr>
      <w:r>
        <w:t>The</w:t>
      </w:r>
      <w:r>
        <w:rPr>
          <w:spacing w:val="-6"/>
        </w:rPr>
        <w:t xml:space="preserve"> </w:t>
      </w:r>
      <w:r>
        <w:t>catchment</w:t>
      </w:r>
      <w:r>
        <w:rPr>
          <w:spacing w:val="-2"/>
        </w:rPr>
        <w:t xml:space="preserve"> </w:t>
      </w:r>
      <w:r>
        <w:t>area</w:t>
      </w:r>
      <w:r>
        <w:rPr>
          <w:spacing w:val="-3"/>
        </w:rPr>
        <w:t xml:space="preserve"> </w:t>
      </w:r>
      <w:r>
        <w:t>is</w:t>
      </w:r>
      <w:r>
        <w:rPr>
          <w:spacing w:val="-6"/>
        </w:rPr>
        <w:t xml:space="preserve"> </w:t>
      </w:r>
      <w:r>
        <w:t>provided</w:t>
      </w:r>
      <w:r>
        <w:rPr>
          <w:spacing w:val="-3"/>
        </w:rPr>
        <w:t xml:space="preserve"> </w:t>
      </w:r>
      <w:r>
        <w:t>in</w:t>
      </w:r>
      <w:r>
        <w:rPr>
          <w:spacing w:val="-4"/>
        </w:rPr>
        <w:t xml:space="preserve"> </w:t>
      </w:r>
      <w:r>
        <w:t>the</w:t>
      </w:r>
      <w:r>
        <w:rPr>
          <w:spacing w:val="-3"/>
        </w:rPr>
        <w:t xml:space="preserve"> </w:t>
      </w:r>
      <w:hyperlink r:id="rId13" w:tgtFrame="_blank" w:tooltip="Original URL: https://www.southend.gov.uk/schoolcatchmentareas. Click or tap if you trust this link." w:history="1">
        <w:r w:rsidR="0035744B">
          <w:rPr>
            <w:rStyle w:val="Hyperlink"/>
            <w:rFonts w:ascii="Calibri" w:hAnsi="Calibri" w:cs="Calibri"/>
            <w:color w:val="0563C1"/>
            <w:bdr w:val="none" w:sz="0" w:space="0" w:color="auto" w:frame="1"/>
            <w:shd w:val="clear" w:color="auto" w:fill="FFFFFF"/>
          </w:rPr>
          <w:t>About school catchment areas – Southend-on-Sea City Council</w:t>
        </w:r>
      </w:hyperlink>
      <w:r>
        <w:rPr>
          <w:color w:val="0000FF"/>
          <w:spacing w:val="-3"/>
        </w:rPr>
        <w:t xml:space="preserve"> </w:t>
      </w:r>
      <w:r>
        <w:t>look</w:t>
      </w:r>
      <w:r>
        <w:rPr>
          <w:spacing w:val="-5"/>
        </w:rPr>
        <w:t xml:space="preserve"> </w:t>
      </w:r>
      <w:r>
        <w:t>up</w:t>
      </w:r>
      <w:r>
        <w:rPr>
          <w:spacing w:val="-5"/>
        </w:rPr>
        <w:t xml:space="preserve"> </w:t>
      </w:r>
      <w:r>
        <w:t>facility</w:t>
      </w:r>
      <w:r>
        <w:rPr>
          <w:spacing w:val="-2"/>
        </w:rPr>
        <w:t>.</w:t>
      </w:r>
    </w:p>
    <w:p w14:paraId="0026D849" w14:textId="77777777" w:rsidR="006C3396" w:rsidRDefault="006C3396">
      <w:pPr>
        <w:pStyle w:val="BodyText"/>
        <w:spacing w:before="4"/>
        <w:rPr>
          <w:sz w:val="20"/>
        </w:rPr>
      </w:pPr>
    </w:p>
    <w:p w14:paraId="0026D84A" w14:textId="25B31645" w:rsidR="006C3396" w:rsidRDefault="00F41D56" w:rsidP="00A10D45">
      <w:pPr>
        <w:pStyle w:val="Heading2"/>
      </w:pPr>
      <w:r>
        <w:t xml:space="preserve">  </w:t>
      </w:r>
      <w:r w:rsidR="00840FC2">
        <w:t>Siblings</w:t>
      </w:r>
    </w:p>
    <w:p w14:paraId="0026D84B" w14:textId="77777777" w:rsidR="006C3396" w:rsidRDefault="00840FC2">
      <w:pPr>
        <w:pStyle w:val="BodyText"/>
        <w:ind w:left="112" w:right="152"/>
      </w:pPr>
      <w:r>
        <w:t>Siblings are considered to be a brother or sister, half-brother or half-sister, step-brother or step-sister, adopted brother or sister, living at the same address, who attends the school or Bournes Green Infant School</w:t>
      </w:r>
      <w:r>
        <w:rPr>
          <w:spacing w:val="-2"/>
        </w:rPr>
        <w:t xml:space="preserve"> </w:t>
      </w:r>
      <w:r>
        <w:t>at</w:t>
      </w:r>
      <w:r>
        <w:rPr>
          <w:spacing w:val="-3"/>
        </w:rPr>
        <w:t xml:space="preserve"> </w:t>
      </w:r>
      <w:r>
        <w:t>the</w:t>
      </w:r>
      <w:r>
        <w:rPr>
          <w:spacing w:val="-4"/>
        </w:rPr>
        <w:t xml:space="preserve"> </w:t>
      </w:r>
      <w:r>
        <w:t>time</w:t>
      </w:r>
      <w:r>
        <w:rPr>
          <w:spacing w:val="-4"/>
        </w:rPr>
        <w:t xml:space="preserve"> </w:t>
      </w:r>
      <w:r>
        <w:t>of</w:t>
      </w:r>
      <w:r>
        <w:rPr>
          <w:spacing w:val="-3"/>
        </w:rPr>
        <w:t xml:space="preserve"> </w:t>
      </w:r>
      <w:r>
        <w:t>application</w:t>
      </w:r>
      <w:r>
        <w:rPr>
          <w:spacing w:val="-2"/>
        </w:rPr>
        <w:t xml:space="preserve"> </w:t>
      </w:r>
      <w:r>
        <w:t>with</w:t>
      </w:r>
      <w:r>
        <w:rPr>
          <w:spacing w:val="-2"/>
        </w:rPr>
        <w:t xml:space="preserve"> </w:t>
      </w:r>
      <w:r>
        <w:t>a</w:t>
      </w:r>
      <w:r>
        <w:rPr>
          <w:spacing w:val="-3"/>
        </w:rPr>
        <w:t xml:space="preserve"> </w:t>
      </w:r>
      <w:r>
        <w:t>reasonable</w:t>
      </w:r>
      <w:r>
        <w:rPr>
          <w:spacing w:val="-2"/>
        </w:rPr>
        <w:t xml:space="preserve"> </w:t>
      </w:r>
      <w:r>
        <w:t>expectation</w:t>
      </w:r>
      <w:r>
        <w:rPr>
          <w:spacing w:val="-4"/>
        </w:rPr>
        <w:t xml:space="preserve"> </w:t>
      </w:r>
      <w:r>
        <w:t>that</w:t>
      </w:r>
      <w:r>
        <w:rPr>
          <w:spacing w:val="-3"/>
        </w:rPr>
        <w:t xml:space="preserve"> </w:t>
      </w:r>
      <w:r>
        <w:t>he</w:t>
      </w:r>
      <w:r>
        <w:rPr>
          <w:spacing w:val="-2"/>
        </w:rPr>
        <w:t xml:space="preserve"> </w:t>
      </w:r>
      <w:r>
        <w:t>or</w:t>
      </w:r>
      <w:r>
        <w:rPr>
          <w:spacing w:val="-3"/>
        </w:rPr>
        <w:t xml:space="preserve"> </w:t>
      </w:r>
      <w:r>
        <w:t>she</w:t>
      </w:r>
      <w:r>
        <w:rPr>
          <w:spacing w:val="-2"/>
        </w:rPr>
        <w:t xml:space="preserve"> </w:t>
      </w:r>
      <w:r>
        <w:t>will</w:t>
      </w:r>
      <w:r>
        <w:rPr>
          <w:spacing w:val="-2"/>
        </w:rPr>
        <w:t xml:space="preserve"> </w:t>
      </w:r>
      <w:r>
        <w:t>still</w:t>
      </w:r>
      <w:r>
        <w:rPr>
          <w:spacing w:val="-2"/>
        </w:rPr>
        <w:t xml:space="preserve"> </w:t>
      </w:r>
      <w:r>
        <w:t>be</w:t>
      </w:r>
      <w:r>
        <w:rPr>
          <w:spacing w:val="-2"/>
        </w:rPr>
        <w:t xml:space="preserve"> </w:t>
      </w:r>
      <w:r>
        <w:t>attending</w:t>
      </w:r>
      <w:r>
        <w:rPr>
          <w:spacing w:val="-4"/>
        </w:rPr>
        <w:t xml:space="preserve"> </w:t>
      </w:r>
      <w:r>
        <w:t>at</w:t>
      </w:r>
      <w:r>
        <w:rPr>
          <w:spacing w:val="-3"/>
        </w:rPr>
        <w:t xml:space="preserve"> </w:t>
      </w:r>
      <w:r>
        <w:t>the time of the proposed admission.</w:t>
      </w:r>
    </w:p>
    <w:p w14:paraId="0026D84C" w14:textId="77777777" w:rsidR="006C3396" w:rsidRDefault="00840FC2">
      <w:pPr>
        <w:pStyle w:val="BodyText"/>
        <w:ind w:left="112" w:right="333"/>
      </w:pPr>
      <w:r>
        <w:t>In the exceptional situation where one twin or one or two triplets are refused a place, in order to keep family</w:t>
      </w:r>
      <w:r>
        <w:rPr>
          <w:spacing w:val="-4"/>
        </w:rPr>
        <w:t xml:space="preserve"> </w:t>
      </w:r>
      <w:r>
        <w:t>members</w:t>
      </w:r>
      <w:r>
        <w:rPr>
          <w:spacing w:val="-4"/>
        </w:rPr>
        <w:t xml:space="preserve"> </w:t>
      </w:r>
      <w:r>
        <w:t>together</w:t>
      </w:r>
      <w:r>
        <w:rPr>
          <w:spacing w:val="-3"/>
        </w:rPr>
        <w:t xml:space="preserve"> </w:t>
      </w:r>
      <w:r>
        <w:t>and</w:t>
      </w:r>
      <w:r>
        <w:rPr>
          <w:spacing w:val="-2"/>
        </w:rPr>
        <w:t xml:space="preserve"> </w:t>
      </w:r>
      <w:r>
        <w:t>in</w:t>
      </w:r>
      <w:r>
        <w:rPr>
          <w:spacing w:val="-2"/>
        </w:rPr>
        <w:t xml:space="preserve"> </w:t>
      </w:r>
      <w:r>
        <w:t>line</w:t>
      </w:r>
      <w:r>
        <w:rPr>
          <w:spacing w:val="-2"/>
        </w:rPr>
        <w:t xml:space="preserve"> </w:t>
      </w:r>
      <w:r>
        <w:t>with</w:t>
      </w:r>
      <w:r>
        <w:rPr>
          <w:spacing w:val="-4"/>
        </w:rPr>
        <w:t xml:space="preserve"> </w:t>
      </w:r>
      <w:r>
        <w:t>the</w:t>
      </w:r>
      <w:r>
        <w:rPr>
          <w:spacing w:val="-4"/>
        </w:rPr>
        <w:t xml:space="preserve"> </w:t>
      </w:r>
      <w:r>
        <w:t>School</w:t>
      </w:r>
      <w:r>
        <w:rPr>
          <w:spacing w:val="-3"/>
        </w:rPr>
        <w:t xml:space="preserve"> </w:t>
      </w:r>
      <w:r>
        <w:t>Admissions</w:t>
      </w:r>
      <w:r>
        <w:rPr>
          <w:spacing w:val="-1"/>
        </w:rPr>
        <w:t xml:space="preserve"> </w:t>
      </w:r>
      <w:r>
        <w:t>Code</w:t>
      </w:r>
      <w:r>
        <w:rPr>
          <w:spacing w:val="-2"/>
        </w:rPr>
        <w:t xml:space="preserve"> </w:t>
      </w:r>
      <w:r>
        <w:t>2014,</w:t>
      </w:r>
      <w:r>
        <w:rPr>
          <w:spacing w:val="-3"/>
        </w:rPr>
        <w:t xml:space="preserve"> </w:t>
      </w:r>
      <w:r>
        <w:t>the</w:t>
      </w:r>
      <w:r>
        <w:rPr>
          <w:spacing w:val="-2"/>
        </w:rPr>
        <w:t xml:space="preserve"> </w:t>
      </w:r>
      <w:r>
        <w:t>additional</w:t>
      </w:r>
      <w:r>
        <w:rPr>
          <w:spacing w:val="-3"/>
        </w:rPr>
        <w:t xml:space="preserve"> </w:t>
      </w:r>
      <w:r>
        <w:t>pupil(s)</w:t>
      </w:r>
      <w:r>
        <w:rPr>
          <w:spacing w:val="-3"/>
        </w:rPr>
        <w:t xml:space="preserve"> </w:t>
      </w:r>
      <w:r>
        <w:t>will</w:t>
      </w:r>
      <w:r>
        <w:rPr>
          <w:spacing w:val="-2"/>
        </w:rPr>
        <w:t xml:space="preserve"> </w:t>
      </w:r>
      <w:r>
        <w:t>be admitted even if this results in the admission limit for the year group being exceeded.</w:t>
      </w:r>
    </w:p>
    <w:p w14:paraId="0026D84D" w14:textId="77777777" w:rsidR="006C3396" w:rsidRDefault="006C3396">
      <w:pPr>
        <w:pStyle w:val="BodyText"/>
        <w:spacing w:before="2"/>
      </w:pPr>
    </w:p>
    <w:p w14:paraId="0026D84E" w14:textId="1C9C62B8" w:rsidR="006C3396" w:rsidRDefault="00F41D56" w:rsidP="00A10D45">
      <w:pPr>
        <w:pStyle w:val="Heading2"/>
      </w:pPr>
      <w:r>
        <w:t xml:space="preserve">  </w:t>
      </w:r>
      <w:r w:rsidR="00840FC2">
        <w:t>Waiting</w:t>
      </w:r>
      <w:r w:rsidR="00840FC2">
        <w:rPr>
          <w:spacing w:val="-4"/>
        </w:rPr>
        <w:t xml:space="preserve"> </w:t>
      </w:r>
      <w:r w:rsidR="00840FC2">
        <w:rPr>
          <w:spacing w:val="-2"/>
        </w:rPr>
        <w:t>lists</w:t>
      </w:r>
    </w:p>
    <w:p w14:paraId="0026D84F" w14:textId="77777777" w:rsidR="006C3396" w:rsidRDefault="00840FC2">
      <w:pPr>
        <w:pStyle w:val="BodyText"/>
        <w:ind w:left="112"/>
      </w:pPr>
      <w:r>
        <w:t>Children’s</w:t>
      </w:r>
      <w:r>
        <w:rPr>
          <w:spacing w:val="-1"/>
        </w:rPr>
        <w:t xml:space="preserve"> </w:t>
      </w:r>
      <w:r>
        <w:t>names</w:t>
      </w:r>
      <w:r>
        <w:rPr>
          <w:spacing w:val="-2"/>
        </w:rPr>
        <w:t xml:space="preserve"> </w:t>
      </w:r>
      <w:r>
        <w:t>will</w:t>
      </w:r>
      <w:r>
        <w:rPr>
          <w:spacing w:val="-2"/>
        </w:rPr>
        <w:t xml:space="preserve"> </w:t>
      </w:r>
      <w:r>
        <w:t>automatically</w:t>
      </w:r>
      <w:r>
        <w:rPr>
          <w:spacing w:val="-1"/>
        </w:rPr>
        <w:t xml:space="preserve"> </w:t>
      </w:r>
      <w:r>
        <w:t>be</w:t>
      </w:r>
      <w:r>
        <w:rPr>
          <w:spacing w:val="-4"/>
        </w:rPr>
        <w:t xml:space="preserve"> </w:t>
      </w:r>
      <w:r>
        <w:t>on</w:t>
      </w:r>
      <w:r>
        <w:rPr>
          <w:spacing w:val="-4"/>
        </w:rPr>
        <w:t xml:space="preserve"> </w:t>
      </w:r>
      <w:r>
        <w:t>the</w:t>
      </w:r>
      <w:r>
        <w:rPr>
          <w:spacing w:val="-2"/>
        </w:rPr>
        <w:t xml:space="preserve"> </w:t>
      </w:r>
      <w:r>
        <w:t>waiting</w:t>
      </w:r>
      <w:r>
        <w:rPr>
          <w:spacing w:val="-2"/>
        </w:rPr>
        <w:t xml:space="preserve"> </w:t>
      </w:r>
      <w:r>
        <w:t>list for</w:t>
      </w:r>
      <w:r>
        <w:rPr>
          <w:spacing w:val="-1"/>
        </w:rPr>
        <w:t xml:space="preserve"> </w:t>
      </w:r>
      <w:r>
        <w:t>schools</w:t>
      </w:r>
      <w:r>
        <w:rPr>
          <w:spacing w:val="-1"/>
        </w:rPr>
        <w:t xml:space="preserve"> </w:t>
      </w:r>
      <w:r>
        <w:t>that</w:t>
      </w:r>
      <w:r>
        <w:rPr>
          <w:spacing w:val="-3"/>
        </w:rPr>
        <w:t xml:space="preserve"> </w:t>
      </w:r>
      <w:r>
        <w:t>are</w:t>
      </w:r>
      <w:r>
        <w:rPr>
          <w:spacing w:val="-2"/>
        </w:rPr>
        <w:t xml:space="preserve"> </w:t>
      </w:r>
      <w:r>
        <w:t>higher</w:t>
      </w:r>
      <w:r>
        <w:rPr>
          <w:spacing w:val="-1"/>
        </w:rPr>
        <w:t xml:space="preserve"> </w:t>
      </w:r>
      <w:r>
        <w:t>on</w:t>
      </w:r>
      <w:r>
        <w:rPr>
          <w:spacing w:val="-4"/>
        </w:rPr>
        <w:t xml:space="preserve"> </w:t>
      </w:r>
      <w:r>
        <w:t>the</w:t>
      </w:r>
      <w:r>
        <w:rPr>
          <w:spacing w:val="-4"/>
        </w:rPr>
        <w:t xml:space="preserve"> </w:t>
      </w:r>
      <w:r>
        <w:t>rank</w:t>
      </w:r>
      <w:r>
        <w:rPr>
          <w:spacing w:val="-1"/>
        </w:rPr>
        <w:t xml:space="preserve"> </w:t>
      </w:r>
      <w:r>
        <w:t>list</w:t>
      </w:r>
      <w:r>
        <w:rPr>
          <w:spacing w:val="-5"/>
        </w:rPr>
        <w:t xml:space="preserve"> </w:t>
      </w:r>
      <w:r>
        <w:t>and</w:t>
      </w:r>
      <w:r>
        <w:rPr>
          <w:spacing w:val="-2"/>
        </w:rPr>
        <w:t xml:space="preserve"> </w:t>
      </w:r>
      <w:r>
        <w:t>for which they do not receive an offer (for years Reception and year 3).</w:t>
      </w:r>
    </w:p>
    <w:p w14:paraId="0026D850" w14:textId="77777777" w:rsidR="006C3396" w:rsidRDefault="006C3396">
      <w:pPr>
        <w:sectPr w:rsidR="006C3396">
          <w:footerReference w:type="default" r:id="rId14"/>
          <w:pgSz w:w="11910" w:h="16840"/>
          <w:pgMar w:top="620" w:right="460" w:bottom="900" w:left="740" w:header="0" w:footer="665" w:gutter="0"/>
          <w:cols w:space="720"/>
        </w:sectPr>
      </w:pPr>
    </w:p>
    <w:p w14:paraId="0026D851" w14:textId="77777777" w:rsidR="006C3396" w:rsidRDefault="00840FC2">
      <w:pPr>
        <w:pStyle w:val="BodyText"/>
        <w:spacing w:before="69"/>
        <w:ind w:left="112" w:right="153"/>
      </w:pPr>
      <w:r>
        <w:lastRenderedPageBreak/>
        <w:t>Parents will also have the opportunity to appeal against the refusal for schools for which they did not receive</w:t>
      </w:r>
      <w:r>
        <w:rPr>
          <w:spacing w:val="-2"/>
        </w:rPr>
        <w:t xml:space="preserve"> </w:t>
      </w:r>
      <w:r>
        <w:t>an</w:t>
      </w:r>
      <w:r>
        <w:rPr>
          <w:spacing w:val="-4"/>
        </w:rPr>
        <w:t xml:space="preserve"> </w:t>
      </w:r>
      <w:r>
        <w:t>offer. Appeals</w:t>
      </w:r>
      <w:r>
        <w:rPr>
          <w:spacing w:val="-4"/>
        </w:rPr>
        <w:t xml:space="preserve"> </w:t>
      </w:r>
      <w:r>
        <w:t>must be</w:t>
      </w:r>
      <w:r>
        <w:rPr>
          <w:spacing w:val="-4"/>
        </w:rPr>
        <w:t xml:space="preserve"> </w:t>
      </w:r>
      <w:r>
        <w:t>lodged</w:t>
      </w:r>
      <w:r>
        <w:rPr>
          <w:spacing w:val="-2"/>
        </w:rPr>
        <w:t xml:space="preserve"> </w:t>
      </w:r>
      <w:r>
        <w:t>within</w:t>
      </w:r>
      <w:r>
        <w:rPr>
          <w:spacing w:val="-2"/>
        </w:rPr>
        <w:t xml:space="preserve"> </w:t>
      </w:r>
      <w:r>
        <w:t>20</w:t>
      </w:r>
      <w:r>
        <w:rPr>
          <w:spacing w:val="-2"/>
        </w:rPr>
        <w:t xml:space="preserve"> </w:t>
      </w:r>
      <w:r>
        <w:t>school</w:t>
      </w:r>
      <w:r>
        <w:rPr>
          <w:spacing w:val="-3"/>
        </w:rPr>
        <w:t xml:space="preserve"> </w:t>
      </w:r>
      <w:r>
        <w:t>days</w:t>
      </w:r>
      <w:r>
        <w:rPr>
          <w:spacing w:val="-4"/>
        </w:rPr>
        <w:t xml:space="preserve"> </w:t>
      </w:r>
      <w:r>
        <w:t>of</w:t>
      </w:r>
      <w:r>
        <w:rPr>
          <w:spacing w:val="-3"/>
        </w:rPr>
        <w:t xml:space="preserve"> </w:t>
      </w:r>
      <w:r>
        <w:t>the</w:t>
      </w:r>
      <w:r>
        <w:rPr>
          <w:spacing w:val="-2"/>
        </w:rPr>
        <w:t xml:space="preserve"> </w:t>
      </w:r>
      <w:r>
        <w:t>date</w:t>
      </w:r>
      <w:r>
        <w:rPr>
          <w:spacing w:val="-4"/>
        </w:rPr>
        <w:t xml:space="preserve"> </w:t>
      </w:r>
      <w:r>
        <w:t>of</w:t>
      </w:r>
      <w:r>
        <w:rPr>
          <w:spacing w:val="-3"/>
        </w:rPr>
        <w:t xml:space="preserve"> </w:t>
      </w:r>
      <w:r>
        <w:t>the</w:t>
      </w:r>
      <w:r>
        <w:rPr>
          <w:spacing w:val="-4"/>
        </w:rPr>
        <w:t xml:space="preserve"> </w:t>
      </w:r>
      <w:r>
        <w:t>letter.</w:t>
      </w:r>
      <w:r>
        <w:rPr>
          <w:spacing w:val="-3"/>
        </w:rPr>
        <w:t xml:space="preserve"> </w:t>
      </w:r>
      <w:r>
        <w:t>Parents</w:t>
      </w:r>
      <w:r>
        <w:rPr>
          <w:spacing w:val="-4"/>
        </w:rPr>
        <w:t xml:space="preserve"> </w:t>
      </w:r>
      <w:r>
        <w:t>can</w:t>
      </w:r>
      <w:r>
        <w:rPr>
          <w:spacing w:val="-2"/>
        </w:rPr>
        <w:t xml:space="preserve"> </w:t>
      </w:r>
      <w:r>
        <w:t xml:space="preserve">access the information on appeals and also submit an appeal online on the council’s web site </w:t>
      </w:r>
      <w:hyperlink r:id="rId15">
        <w:r>
          <w:rPr>
            <w:color w:val="0000FF"/>
            <w:u w:val="single" w:color="0000FF"/>
          </w:rPr>
          <w:t>www.southend.gov.uk/admissions</w:t>
        </w:r>
      </w:hyperlink>
      <w:r>
        <w:rPr>
          <w:color w:val="0000FF"/>
        </w:rPr>
        <w:t xml:space="preserve"> </w:t>
      </w:r>
      <w:r>
        <w:t xml:space="preserve">or email </w:t>
      </w:r>
      <w:hyperlink r:id="rId16">
        <w:r>
          <w:rPr>
            <w:color w:val="0000FF"/>
            <w:u w:val="single" w:color="0000FF"/>
          </w:rPr>
          <w:t>admissions@southend.gov.uk</w:t>
        </w:r>
      </w:hyperlink>
      <w:r>
        <w:rPr>
          <w:color w:val="0000FF"/>
          <w:spacing w:val="40"/>
        </w:rPr>
        <w:t xml:space="preserve"> </w:t>
      </w:r>
      <w:r>
        <w:t>to request an appeal application form.</w:t>
      </w:r>
      <w:r>
        <w:rPr>
          <w:spacing w:val="40"/>
        </w:rPr>
        <w:t xml:space="preserve"> </w:t>
      </w:r>
      <w:r>
        <w:t>All appeals are considered by an Independent Appeals Panel.</w:t>
      </w:r>
    </w:p>
    <w:p w14:paraId="0026D852" w14:textId="77777777" w:rsidR="006C3396" w:rsidRDefault="006C3396">
      <w:pPr>
        <w:pStyle w:val="BodyText"/>
        <w:spacing w:before="2"/>
      </w:pPr>
    </w:p>
    <w:p w14:paraId="0026D853" w14:textId="77777777" w:rsidR="006C3396" w:rsidRDefault="00840FC2">
      <w:pPr>
        <w:pStyle w:val="BodyText"/>
        <w:ind w:left="112"/>
      </w:pPr>
      <w:r>
        <w:t>Each</w:t>
      </w:r>
      <w:r>
        <w:rPr>
          <w:spacing w:val="-2"/>
        </w:rPr>
        <w:t xml:space="preserve"> </w:t>
      </w:r>
      <w:r>
        <w:t>added</w:t>
      </w:r>
      <w:r>
        <w:rPr>
          <w:spacing w:val="-2"/>
        </w:rPr>
        <w:t xml:space="preserve"> </w:t>
      </w:r>
      <w:r>
        <w:t>child</w:t>
      </w:r>
      <w:r>
        <w:rPr>
          <w:spacing w:val="-2"/>
        </w:rPr>
        <w:t xml:space="preserve"> </w:t>
      </w:r>
      <w:r>
        <w:t>will</w:t>
      </w:r>
      <w:r>
        <w:rPr>
          <w:spacing w:val="-2"/>
        </w:rPr>
        <w:t xml:space="preserve"> </w:t>
      </w:r>
      <w:r>
        <w:t>require</w:t>
      </w:r>
      <w:r>
        <w:rPr>
          <w:spacing w:val="-2"/>
        </w:rPr>
        <w:t xml:space="preserve"> </w:t>
      </w:r>
      <w:r>
        <w:t>the</w:t>
      </w:r>
      <w:r>
        <w:rPr>
          <w:spacing w:val="-4"/>
        </w:rPr>
        <w:t xml:space="preserve"> </w:t>
      </w:r>
      <w:r>
        <w:t>waiting</w:t>
      </w:r>
      <w:r>
        <w:rPr>
          <w:spacing w:val="-2"/>
        </w:rPr>
        <w:t xml:space="preserve"> </w:t>
      </w:r>
      <w:r>
        <w:t>list</w:t>
      </w:r>
      <w:r>
        <w:rPr>
          <w:spacing w:val="-3"/>
        </w:rPr>
        <w:t xml:space="preserve"> </w:t>
      </w:r>
      <w:r>
        <w:t>to</w:t>
      </w:r>
      <w:r>
        <w:rPr>
          <w:spacing w:val="-4"/>
        </w:rPr>
        <w:t xml:space="preserve"> </w:t>
      </w:r>
      <w:r>
        <w:t>be</w:t>
      </w:r>
      <w:r>
        <w:rPr>
          <w:spacing w:val="-4"/>
        </w:rPr>
        <w:t xml:space="preserve"> </w:t>
      </w:r>
      <w:r>
        <w:t>ranked</w:t>
      </w:r>
      <w:r>
        <w:rPr>
          <w:spacing w:val="-2"/>
        </w:rPr>
        <w:t xml:space="preserve"> </w:t>
      </w:r>
      <w:r>
        <w:t>again</w:t>
      </w:r>
      <w:r>
        <w:rPr>
          <w:spacing w:val="-2"/>
        </w:rPr>
        <w:t xml:space="preserve"> </w:t>
      </w:r>
      <w:r>
        <w:t>in</w:t>
      </w:r>
      <w:r>
        <w:rPr>
          <w:spacing w:val="-4"/>
        </w:rPr>
        <w:t xml:space="preserve"> </w:t>
      </w:r>
      <w:r>
        <w:t>line</w:t>
      </w:r>
      <w:r>
        <w:rPr>
          <w:spacing w:val="-2"/>
        </w:rPr>
        <w:t xml:space="preserve"> </w:t>
      </w:r>
      <w:r>
        <w:t>with</w:t>
      </w:r>
      <w:r>
        <w:rPr>
          <w:spacing w:val="-4"/>
        </w:rPr>
        <w:t xml:space="preserve"> </w:t>
      </w:r>
      <w:r>
        <w:t>the</w:t>
      </w:r>
      <w:r>
        <w:rPr>
          <w:spacing w:val="-2"/>
        </w:rPr>
        <w:t xml:space="preserve"> </w:t>
      </w:r>
      <w:r>
        <w:t>published</w:t>
      </w:r>
      <w:r>
        <w:rPr>
          <w:spacing w:val="-2"/>
        </w:rPr>
        <w:t xml:space="preserve"> </w:t>
      </w:r>
      <w:r>
        <w:t>oversubscription criteria. Waiting lists for all year groups for the school are closed at the end of each school year.</w:t>
      </w:r>
    </w:p>
    <w:p w14:paraId="1746CEDD" w14:textId="77777777" w:rsidR="00A10D45" w:rsidRDefault="00A10D45">
      <w:pPr>
        <w:pStyle w:val="BodyText"/>
        <w:ind w:left="112"/>
      </w:pPr>
    </w:p>
    <w:p w14:paraId="6B7F25E5" w14:textId="77777777" w:rsidR="00A10D45" w:rsidRDefault="00A10D45" w:rsidP="008E41A1">
      <w:pPr>
        <w:pStyle w:val="Heading2"/>
        <w:ind w:left="142"/>
        <w:rPr>
          <w:b w:val="0"/>
        </w:rPr>
      </w:pPr>
      <w:r w:rsidRPr="00C82698">
        <w:t>Children of staff</w:t>
      </w:r>
    </w:p>
    <w:p w14:paraId="5F5B06C0" w14:textId="77777777" w:rsidR="00A10D45" w:rsidRDefault="00A10D45" w:rsidP="008E41A1">
      <w:pPr>
        <w:spacing w:after="160"/>
        <w:ind w:left="142"/>
      </w:pPr>
      <w:bookmarkStart w:id="0" w:name="_heading=h.2et92p0" w:colFirst="0" w:colLast="0"/>
      <w:bookmarkEnd w:id="0"/>
      <w:r>
        <w:t>Children will be ranked in this admission criteria if they are children of staff at the school under the following circumstances: -</w:t>
      </w:r>
    </w:p>
    <w:p w14:paraId="421EDB9A" w14:textId="77777777" w:rsidR="00A10D45" w:rsidRDefault="00A10D45" w:rsidP="00A10D45">
      <w:pPr>
        <w:widowControl/>
        <w:numPr>
          <w:ilvl w:val="0"/>
          <w:numId w:val="4"/>
        </w:numPr>
        <w:autoSpaceDE/>
        <w:autoSpaceDN/>
      </w:pPr>
      <w:r>
        <w:t xml:space="preserve">where the member of teaching staff (including, staff that are at the school in positions, such as: Senior Leadership Team/level, Head of Year Group, Head of Department, Office Manager or SENCo) that has been employed at the school for two or more years at the time at which the application for admission to the school is made, </w:t>
      </w:r>
    </w:p>
    <w:p w14:paraId="34DB7358" w14:textId="77777777" w:rsidR="00A10D45" w:rsidRDefault="00A10D45" w:rsidP="00A10D45">
      <w:pPr>
        <w:ind w:left="720"/>
      </w:pPr>
      <w:r>
        <w:t>and/or</w:t>
      </w:r>
    </w:p>
    <w:p w14:paraId="61E4CCFC" w14:textId="77777777" w:rsidR="00A10D45" w:rsidRDefault="00A10D45" w:rsidP="00A10D45">
      <w:pPr>
        <w:widowControl/>
        <w:numPr>
          <w:ilvl w:val="0"/>
          <w:numId w:val="4"/>
        </w:numPr>
        <w:autoSpaceDE/>
        <w:autoSpaceDN/>
      </w:pPr>
      <w:r>
        <w:t>the member of staff is recruited to fill a vacant post for which there is a demonstrable specialist skill shortage and</w:t>
      </w:r>
    </w:p>
    <w:p w14:paraId="2198CD78" w14:textId="77777777" w:rsidR="00A10D45" w:rsidRDefault="00A10D45" w:rsidP="00A10D45">
      <w:pPr>
        <w:widowControl/>
        <w:numPr>
          <w:ilvl w:val="0"/>
          <w:numId w:val="4"/>
        </w:numPr>
        <w:autoSpaceDE/>
        <w:autoSpaceDN/>
      </w:pPr>
      <w:bookmarkStart w:id="1" w:name="_heading=h.tyjcwt" w:colFirst="0" w:colLast="0"/>
      <w:bookmarkEnd w:id="1"/>
      <w:r>
        <w:t xml:space="preserve">are the children of the member of staff , living permanently with the member of staff at the same address. The member of staff must be working at the school at the time of application and expected to continue with their employment at the school during the application and allocation process. </w:t>
      </w:r>
    </w:p>
    <w:p w14:paraId="0026D854" w14:textId="77777777" w:rsidR="006C3396" w:rsidRDefault="006C3396">
      <w:pPr>
        <w:pStyle w:val="BodyText"/>
      </w:pPr>
    </w:p>
    <w:p w14:paraId="0026D855" w14:textId="03A53287" w:rsidR="006C3396" w:rsidRDefault="00F41D56" w:rsidP="00A10D45">
      <w:pPr>
        <w:pStyle w:val="Heading2"/>
      </w:pPr>
      <w:r>
        <w:t xml:space="preserve"> </w:t>
      </w:r>
      <w:r w:rsidR="00BC37A7">
        <w:t xml:space="preserve"> </w:t>
      </w:r>
      <w:r w:rsidR="00840FC2">
        <w:t>Over</w:t>
      </w:r>
      <w:r w:rsidR="00840FC2">
        <w:rPr>
          <w:spacing w:val="-3"/>
        </w:rPr>
        <w:t xml:space="preserve"> </w:t>
      </w:r>
      <w:r w:rsidR="00840FC2">
        <w:t>and</w:t>
      </w:r>
      <w:r w:rsidR="00840FC2">
        <w:rPr>
          <w:spacing w:val="-3"/>
        </w:rPr>
        <w:t xml:space="preserve"> </w:t>
      </w:r>
      <w:r w:rsidR="00840FC2">
        <w:t>Under</w:t>
      </w:r>
      <w:r w:rsidR="00840FC2">
        <w:rPr>
          <w:spacing w:val="-2"/>
        </w:rPr>
        <w:t xml:space="preserve"> </w:t>
      </w:r>
      <w:r w:rsidR="00840FC2">
        <w:t>age</w:t>
      </w:r>
      <w:r w:rsidR="00840FC2">
        <w:rPr>
          <w:spacing w:val="-3"/>
        </w:rPr>
        <w:t xml:space="preserve"> </w:t>
      </w:r>
      <w:r w:rsidR="00840FC2">
        <w:t>applications</w:t>
      </w:r>
      <w:r w:rsidR="00840FC2">
        <w:rPr>
          <w:spacing w:val="-5"/>
        </w:rPr>
        <w:t xml:space="preserve"> </w:t>
      </w:r>
      <w:r w:rsidR="00840FC2">
        <w:t>(including</w:t>
      </w:r>
      <w:r w:rsidR="00840FC2">
        <w:rPr>
          <w:spacing w:val="-3"/>
        </w:rPr>
        <w:t xml:space="preserve"> </w:t>
      </w:r>
      <w:r w:rsidR="00840FC2">
        <w:t>children</w:t>
      </w:r>
      <w:r w:rsidR="00840FC2">
        <w:rPr>
          <w:spacing w:val="3"/>
        </w:rPr>
        <w:t xml:space="preserve"> </w:t>
      </w:r>
      <w:r w:rsidR="00840FC2">
        <w:t>admitted</w:t>
      </w:r>
      <w:r w:rsidR="00840FC2">
        <w:rPr>
          <w:spacing w:val="-3"/>
        </w:rPr>
        <w:t xml:space="preserve"> </w:t>
      </w:r>
      <w:r w:rsidR="00840FC2">
        <w:t>outside</w:t>
      </w:r>
      <w:r w:rsidR="00840FC2">
        <w:rPr>
          <w:spacing w:val="-3"/>
        </w:rPr>
        <w:t xml:space="preserve"> </w:t>
      </w:r>
      <w:r w:rsidR="00840FC2">
        <w:t>normal</w:t>
      </w:r>
      <w:r w:rsidR="00840FC2">
        <w:rPr>
          <w:spacing w:val="-5"/>
        </w:rPr>
        <w:t xml:space="preserve"> </w:t>
      </w:r>
      <w:r w:rsidR="00840FC2">
        <w:t>age</w:t>
      </w:r>
      <w:r w:rsidR="00840FC2">
        <w:rPr>
          <w:spacing w:val="-5"/>
        </w:rPr>
        <w:t xml:space="preserve"> </w:t>
      </w:r>
      <w:r w:rsidR="00840FC2">
        <w:rPr>
          <w:spacing w:val="-2"/>
        </w:rPr>
        <w:t>group)</w:t>
      </w:r>
    </w:p>
    <w:p w14:paraId="0026D856" w14:textId="77777777" w:rsidR="006C3396" w:rsidRDefault="00840FC2">
      <w:pPr>
        <w:pStyle w:val="BodyText"/>
        <w:ind w:left="112" w:right="218"/>
      </w:pPr>
      <w:r>
        <w:t>Parents</w:t>
      </w:r>
      <w:r>
        <w:rPr>
          <w:spacing w:val="-2"/>
        </w:rPr>
        <w:t xml:space="preserve"> </w:t>
      </w:r>
      <w:r>
        <w:t>may</w:t>
      </w:r>
      <w:r>
        <w:rPr>
          <w:spacing w:val="-2"/>
        </w:rPr>
        <w:t xml:space="preserve"> </w:t>
      </w:r>
      <w:r>
        <w:t>seek</w:t>
      </w:r>
      <w:r>
        <w:rPr>
          <w:spacing w:val="-2"/>
        </w:rPr>
        <w:t xml:space="preserve"> </w:t>
      </w:r>
      <w:r>
        <w:t>a place for</w:t>
      </w:r>
      <w:r>
        <w:rPr>
          <w:spacing w:val="-1"/>
        </w:rPr>
        <w:t xml:space="preserve"> </w:t>
      </w:r>
      <w:r>
        <w:t>their child outside of</w:t>
      </w:r>
      <w:r>
        <w:rPr>
          <w:spacing w:val="-1"/>
        </w:rPr>
        <w:t xml:space="preserve"> </w:t>
      </w:r>
      <w:r>
        <w:t>their normal</w:t>
      </w:r>
      <w:r>
        <w:rPr>
          <w:spacing w:val="-3"/>
        </w:rPr>
        <w:t xml:space="preserve"> </w:t>
      </w:r>
      <w:r>
        <w:t>age group, (usually during the</w:t>
      </w:r>
      <w:r>
        <w:rPr>
          <w:spacing w:val="-2"/>
        </w:rPr>
        <w:t xml:space="preserve"> </w:t>
      </w:r>
      <w:r>
        <w:t>school</w:t>
      </w:r>
      <w:r>
        <w:rPr>
          <w:spacing w:val="-1"/>
        </w:rPr>
        <w:t xml:space="preserve"> </w:t>
      </w:r>
      <w:r>
        <w:t>year and not at the point of admission), for example, if the child is gifted and talented or has experienced problems such as ill health. In addition, the parents of a summer born child may choose not to send that child</w:t>
      </w:r>
      <w:r>
        <w:rPr>
          <w:spacing w:val="-2"/>
        </w:rPr>
        <w:t xml:space="preserve"> </w:t>
      </w:r>
      <w:r>
        <w:t>to</w:t>
      </w:r>
      <w:r>
        <w:rPr>
          <w:spacing w:val="-2"/>
        </w:rPr>
        <w:t xml:space="preserve"> </w:t>
      </w:r>
      <w:r>
        <w:t>school</w:t>
      </w:r>
      <w:r>
        <w:rPr>
          <w:spacing w:val="-5"/>
        </w:rPr>
        <w:t xml:space="preserve"> </w:t>
      </w:r>
      <w:r>
        <w:t>until</w:t>
      </w:r>
      <w:r>
        <w:rPr>
          <w:spacing w:val="-2"/>
        </w:rPr>
        <w:t xml:space="preserve"> </w:t>
      </w:r>
      <w:r>
        <w:t>the</w:t>
      </w:r>
      <w:r>
        <w:rPr>
          <w:spacing w:val="-2"/>
        </w:rPr>
        <w:t xml:space="preserve"> </w:t>
      </w:r>
      <w:r>
        <w:t>September</w:t>
      </w:r>
      <w:r>
        <w:rPr>
          <w:spacing w:val="-3"/>
        </w:rPr>
        <w:t xml:space="preserve"> </w:t>
      </w:r>
      <w:r>
        <w:t>following</w:t>
      </w:r>
      <w:r>
        <w:rPr>
          <w:spacing w:val="-1"/>
        </w:rPr>
        <w:t xml:space="preserve"> </w:t>
      </w:r>
      <w:r>
        <w:t>their</w:t>
      </w:r>
      <w:r>
        <w:rPr>
          <w:spacing w:val="-3"/>
        </w:rPr>
        <w:t xml:space="preserve"> </w:t>
      </w:r>
      <w:r>
        <w:t>fifth</w:t>
      </w:r>
      <w:r>
        <w:rPr>
          <w:spacing w:val="-4"/>
        </w:rPr>
        <w:t xml:space="preserve"> </w:t>
      </w:r>
      <w:r>
        <w:t>birthday</w:t>
      </w:r>
      <w:r>
        <w:rPr>
          <w:spacing w:val="-1"/>
        </w:rPr>
        <w:t xml:space="preserve"> </w:t>
      </w:r>
      <w:r>
        <w:t>and</w:t>
      </w:r>
      <w:r>
        <w:rPr>
          <w:spacing w:val="-4"/>
        </w:rPr>
        <w:t xml:space="preserve"> </w:t>
      </w:r>
      <w:r>
        <w:t>may</w:t>
      </w:r>
      <w:r>
        <w:rPr>
          <w:spacing w:val="-4"/>
        </w:rPr>
        <w:t xml:space="preserve"> </w:t>
      </w:r>
      <w:r>
        <w:t>request</w:t>
      </w:r>
      <w:r>
        <w:rPr>
          <w:spacing w:val="-3"/>
        </w:rPr>
        <w:t xml:space="preserve"> </w:t>
      </w:r>
      <w:r>
        <w:t>that</w:t>
      </w:r>
      <w:r>
        <w:rPr>
          <w:spacing w:val="-3"/>
        </w:rPr>
        <w:t xml:space="preserve"> </w:t>
      </w:r>
      <w:r>
        <w:t>they</w:t>
      </w:r>
      <w:r>
        <w:rPr>
          <w:spacing w:val="-1"/>
        </w:rPr>
        <w:t xml:space="preserve"> </w:t>
      </w:r>
      <w:r>
        <w:t>are</w:t>
      </w:r>
      <w:r>
        <w:rPr>
          <w:spacing w:val="-2"/>
        </w:rPr>
        <w:t xml:space="preserve"> </w:t>
      </w:r>
      <w:r>
        <w:t>admitted</w:t>
      </w:r>
      <w:r>
        <w:rPr>
          <w:spacing w:val="-2"/>
        </w:rPr>
        <w:t xml:space="preserve"> </w:t>
      </w:r>
      <w:r>
        <w:t>out of their normal</w:t>
      </w:r>
      <w:r>
        <w:rPr>
          <w:spacing w:val="40"/>
        </w:rPr>
        <w:t xml:space="preserve"> </w:t>
      </w:r>
      <w:r>
        <w:t>age group – to reception rather than year 1.</w:t>
      </w:r>
    </w:p>
    <w:p w14:paraId="0FA6C4EE" w14:textId="77777777" w:rsidR="008E41A1" w:rsidRDefault="008E41A1">
      <w:pPr>
        <w:pStyle w:val="BodyText"/>
        <w:spacing w:line="242" w:lineRule="auto"/>
        <w:ind w:left="112"/>
      </w:pPr>
    </w:p>
    <w:p w14:paraId="0026D858" w14:textId="31AD9211" w:rsidR="006C3396" w:rsidRDefault="00840FC2">
      <w:pPr>
        <w:ind w:left="112" w:right="174"/>
      </w:pPr>
      <w:r>
        <w:rPr>
          <w:noProof/>
        </w:rPr>
        <mc:AlternateContent>
          <mc:Choice Requires="wps">
            <w:drawing>
              <wp:anchor distT="0" distB="0" distL="114300" distR="114300" simplePos="0" relativeHeight="251658240" behindDoc="0" locked="0" layoutInCell="1" allowOverlap="1" wp14:anchorId="0026D8A8" wp14:editId="1BDABDBC">
                <wp:simplePos x="0" y="0"/>
                <wp:positionH relativeFrom="page">
                  <wp:posOffset>1521460</wp:posOffset>
                </wp:positionH>
                <wp:positionV relativeFrom="paragraph">
                  <wp:posOffset>467995</wp:posOffset>
                </wp:positionV>
                <wp:extent cx="5541010" cy="1524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1010" cy="15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5BAF36" id="Rectangle 4" o:spid="_x0000_s1026" style="position:absolute;margin-left:119.8pt;margin-top:36.85pt;width:436.3pt;height:1.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" fillcolor="black" stroked="f">
                <w10:wrap anchorx="page"/>
              </v:rect>
            </w:pict>
          </mc:Fallback>
        </mc:AlternateContent>
      </w:r>
      <w:r>
        <w:t>Such requests for Schools in Southend-on-sea are directly to the school and the school advises the LA of their decision.</w:t>
      </w:r>
      <w:r>
        <w:rPr>
          <w:spacing w:val="-1"/>
        </w:rPr>
        <w:t xml:space="preserve"> </w:t>
      </w:r>
      <w:r>
        <w:rPr>
          <w:b/>
        </w:rPr>
        <w:t>Requests</w:t>
      </w:r>
      <w:r>
        <w:rPr>
          <w:b/>
          <w:spacing w:val="-3"/>
        </w:rPr>
        <w:t xml:space="preserve"> </w:t>
      </w:r>
      <w:r>
        <w:rPr>
          <w:b/>
        </w:rPr>
        <w:t>for</w:t>
      </w:r>
      <w:r>
        <w:rPr>
          <w:b/>
          <w:spacing w:val="-3"/>
        </w:rPr>
        <w:t xml:space="preserve"> </w:t>
      </w:r>
      <w:r>
        <w:rPr>
          <w:b/>
        </w:rPr>
        <w:t>year</w:t>
      </w:r>
      <w:r>
        <w:rPr>
          <w:b/>
          <w:spacing w:val="-1"/>
        </w:rPr>
        <w:t xml:space="preserve"> </w:t>
      </w:r>
      <w:r>
        <w:rPr>
          <w:b/>
        </w:rPr>
        <w:t>3</w:t>
      </w:r>
      <w:r>
        <w:rPr>
          <w:b/>
          <w:spacing w:val="-1"/>
        </w:rPr>
        <w:t xml:space="preserve"> </w:t>
      </w:r>
      <w:r>
        <w:rPr>
          <w:b/>
        </w:rPr>
        <w:t>and</w:t>
      </w:r>
      <w:r>
        <w:rPr>
          <w:b/>
          <w:spacing w:val="-3"/>
        </w:rPr>
        <w:t xml:space="preserve"> </w:t>
      </w:r>
      <w:r>
        <w:rPr>
          <w:b/>
        </w:rPr>
        <w:t>6</w:t>
      </w:r>
      <w:r>
        <w:rPr>
          <w:b/>
          <w:spacing w:val="-3"/>
        </w:rPr>
        <w:t xml:space="preserve"> </w:t>
      </w:r>
      <w:r>
        <w:rPr>
          <w:b/>
        </w:rPr>
        <w:t>must</w:t>
      </w:r>
      <w:r>
        <w:rPr>
          <w:b/>
          <w:spacing w:val="-5"/>
        </w:rPr>
        <w:t xml:space="preserve"> </w:t>
      </w:r>
      <w:r>
        <w:rPr>
          <w:b/>
        </w:rPr>
        <w:t>have</w:t>
      </w:r>
      <w:r>
        <w:rPr>
          <w:b/>
          <w:spacing w:val="-1"/>
        </w:rPr>
        <w:t xml:space="preserve"> </w:t>
      </w:r>
      <w:r>
        <w:rPr>
          <w:b/>
        </w:rPr>
        <w:t>been</w:t>
      </w:r>
      <w:r>
        <w:rPr>
          <w:b/>
          <w:spacing w:val="-1"/>
        </w:rPr>
        <w:t xml:space="preserve"> </w:t>
      </w:r>
      <w:r>
        <w:rPr>
          <w:b/>
        </w:rPr>
        <w:t>submitted</w:t>
      </w:r>
      <w:r>
        <w:rPr>
          <w:b/>
          <w:spacing w:val="-2"/>
        </w:rPr>
        <w:t xml:space="preserve"> </w:t>
      </w:r>
      <w:r>
        <w:rPr>
          <w:b/>
        </w:rPr>
        <w:t>by</w:t>
      </w:r>
      <w:r>
        <w:rPr>
          <w:b/>
          <w:spacing w:val="-1"/>
        </w:rPr>
        <w:t xml:space="preserve"> </w:t>
      </w:r>
      <w:r>
        <w:rPr>
          <w:b/>
        </w:rPr>
        <w:t>the</w:t>
      </w:r>
      <w:r>
        <w:rPr>
          <w:b/>
          <w:spacing w:val="-4"/>
        </w:rPr>
        <w:t xml:space="preserve"> </w:t>
      </w:r>
      <w:r>
        <w:rPr>
          <w:b/>
        </w:rPr>
        <w:t>parent</w:t>
      </w:r>
      <w:r>
        <w:rPr>
          <w:b/>
          <w:spacing w:val="-2"/>
        </w:rPr>
        <w:t xml:space="preserve"> </w:t>
      </w:r>
      <w:r>
        <w:rPr>
          <w:b/>
        </w:rPr>
        <w:t>and</w:t>
      </w:r>
      <w:r>
        <w:rPr>
          <w:b/>
          <w:spacing w:val="-1"/>
        </w:rPr>
        <w:t xml:space="preserve"> </w:t>
      </w:r>
      <w:r>
        <w:rPr>
          <w:b/>
        </w:rPr>
        <w:t>considered</w:t>
      </w:r>
      <w:r>
        <w:rPr>
          <w:b/>
          <w:spacing w:val="-1"/>
        </w:rPr>
        <w:t xml:space="preserve"> </w:t>
      </w:r>
      <w:r>
        <w:rPr>
          <w:b/>
        </w:rPr>
        <w:t>by the admission authority before the closing date for applications to year 7, i.e. 31</w:t>
      </w:r>
      <w:r>
        <w:rPr>
          <w:b/>
          <w:vertAlign w:val="superscript"/>
        </w:rPr>
        <w:t>st</w:t>
      </w:r>
      <w:r>
        <w:rPr>
          <w:b/>
        </w:rPr>
        <w:t xml:space="preserve"> October and 15</w:t>
      </w:r>
      <w:r>
        <w:rPr>
          <w:b/>
          <w:vertAlign w:val="superscript"/>
        </w:rPr>
        <w:t>th</w:t>
      </w:r>
      <w:r>
        <w:rPr>
          <w:b/>
        </w:rPr>
        <w:t xml:space="preserve"> </w:t>
      </w:r>
      <w:r>
        <w:rPr>
          <w:b/>
          <w:u w:val="single"/>
        </w:rPr>
        <w:t xml:space="preserve">January for year 3 </w:t>
      </w:r>
      <w:r>
        <w:rPr>
          <w:b/>
        </w:rPr>
        <w:t>of any given year.</w:t>
      </w:r>
      <w:r>
        <w:rPr>
          <w:b/>
          <w:spacing w:val="75"/>
        </w:rPr>
        <w:t xml:space="preserve"> </w:t>
      </w:r>
      <w:r>
        <w:t>Admission authorities must ask parents to submit a full request with any relevant documentation and should make decisions on the basis of the circumstances of each case and in the best interests of the child concerned.</w:t>
      </w:r>
    </w:p>
    <w:p w14:paraId="0026D859" w14:textId="77777777" w:rsidR="006C3396" w:rsidRDefault="00840FC2">
      <w:pPr>
        <w:pStyle w:val="BodyText"/>
        <w:spacing w:line="252" w:lineRule="exact"/>
        <w:ind w:left="112"/>
      </w:pPr>
      <w:r>
        <w:t>This</w:t>
      </w:r>
      <w:r>
        <w:rPr>
          <w:spacing w:val="-4"/>
        </w:rPr>
        <w:t xml:space="preserve"> </w:t>
      </w:r>
      <w:r>
        <w:t>will</w:t>
      </w:r>
      <w:r>
        <w:rPr>
          <w:spacing w:val="-5"/>
        </w:rPr>
        <w:t xml:space="preserve"> </w:t>
      </w:r>
      <w:r>
        <w:t>include</w:t>
      </w:r>
      <w:r>
        <w:rPr>
          <w:spacing w:val="-3"/>
        </w:rPr>
        <w:t xml:space="preserve"> </w:t>
      </w:r>
      <w:r>
        <w:t>documenting</w:t>
      </w:r>
      <w:r>
        <w:rPr>
          <w:spacing w:val="-5"/>
        </w:rPr>
        <w:t xml:space="preserve"> </w:t>
      </w:r>
      <w:r>
        <w:t>the</w:t>
      </w:r>
      <w:r>
        <w:rPr>
          <w:spacing w:val="-6"/>
        </w:rPr>
        <w:t xml:space="preserve"> </w:t>
      </w:r>
      <w:r>
        <w:rPr>
          <w:spacing w:val="-2"/>
        </w:rPr>
        <w:t>following:-</w:t>
      </w:r>
    </w:p>
    <w:p w14:paraId="0026D85A" w14:textId="77777777" w:rsidR="006C3396" w:rsidRDefault="00840FC2">
      <w:pPr>
        <w:pStyle w:val="ListParagraph"/>
        <w:numPr>
          <w:ilvl w:val="0"/>
          <w:numId w:val="1"/>
        </w:numPr>
        <w:tabs>
          <w:tab w:val="left" w:pos="832"/>
          <w:tab w:val="left" w:pos="833"/>
        </w:tabs>
        <w:spacing w:line="252" w:lineRule="exact"/>
        <w:ind w:left="832"/>
      </w:pPr>
      <w:r>
        <w:t>of</w:t>
      </w:r>
      <w:r>
        <w:rPr>
          <w:spacing w:val="-5"/>
        </w:rPr>
        <w:t xml:space="preserve"> </w:t>
      </w:r>
      <w:r>
        <w:t>the</w:t>
      </w:r>
      <w:r>
        <w:rPr>
          <w:spacing w:val="-4"/>
        </w:rPr>
        <w:t xml:space="preserve"> </w:t>
      </w:r>
      <w:r>
        <w:t>parent’s</w:t>
      </w:r>
      <w:r>
        <w:rPr>
          <w:spacing w:val="-5"/>
        </w:rPr>
        <w:t xml:space="preserve"> </w:t>
      </w:r>
      <w:r>
        <w:rPr>
          <w:spacing w:val="-2"/>
        </w:rPr>
        <w:t>views;</w:t>
      </w:r>
    </w:p>
    <w:p w14:paraId="0026D85B" w14:textId="77777777" w:rsidR="006C3396" w:rsidRDefault="00840FC2">
      <w:pPr>
        <w:pStyle w:val="ListParagraph"/>
        <w:numPr>
          <w:ilvl w:val="0"/>
          <w:numId w:val="1"/>
        </w:numPr>
        <w:tabs>
          <w:tab w:val="left" w:pos="832"/>
          <w:tab w:val="left" w:pos="833"/>
        </w:tabs>
        <w:spacing w:line="252" w:lineRule="exact"/>
        <w:ind w:left="832"/>
      </w:pPr>
      <w:r>
        <w:t>information</w:t>
      </w:r>
      <w:r>
        <w:rPr>
          <w:spacing w:val="-9"/>
        </w:rPr>
        <w:t xml:space="preserve"> </w:t>
      </w:r>
      <w:r>
        <w:t>about</w:t>
      </w:r>
      <w:r>
        <w:rPr>
          <w:spacing w:val="-7"/>
        </w:rPr>
        <w:t xml:space="preserve"> </w:t>
      </w:r>
      <w:r>
        <w:t>the</w:t>
      </w:r>
      <w:r>
        <w:rPr>
          <w:spacing w:val="-4"/>
        </w:rPr>
        <w:t xml:space="preserve"> </w:t>
      </w:r>
      <w:r>
        <w:t>child’s</w:t>
      </w:r>
      <w:r>
        <w:rPr>
          <w:spacing w:val="-6"/>
        </w:rPr>
        <w:t xml:space="preserve"> </w:t>
      </w:r>
      <w:r>
        <w:t>academic,</w:t>
      </w:r>
      <w:r>
        <w:rPr>
          <w:spacing w:val="-7"/>
        </w:rPr>
        <w:t xml:space="preserve"> </w:t>
      </w:r>
      <w:r>
        <w:t>social</w:t>
      </w:r>
      <w:r>
        <w:rPr>
          <w:spacing w:val="-7"/>
        </w:rPr>
        <w:t xml:space="preserve"> </w:t>
      </w:r>
      <w:r>
        <w:t>and</w:t>
      </w:r>
      <w:r>
        <w:rPr>
          <w:spacing w:val="-8"/>
        </w:rPr>
        <w:t xml:space="preserve"> </w:t>
      </w:r>
      <w:r>
        <w:t>emotional</w:t>
      </w:r>
      <w:r>
        <w:rPr>
          <w:spacing w:val="-7"/>
        </w:rPr>
        <w:t xml:space="preserve"> </w:t>
      </w:r>
      <w:r>
        <w:rPr>
          <w:spacing w:val="-2"/>
        </w:rPr>
        <w:t>development;</w:t>
      </w:r>
    </w:p>
    <w:p w14:paraId="0026D85C" w14:textId="77777777" w:rsidR="006C3396" w:rsidRDefault="00840FC2">
      <w:pPr>
        <w:pStyle w:val="ListParagraph"/>
        <w:numPr>
          <w:ilvl w:val="0"/>
          <w:numId w:val="1"/>
        </w:numPr>
        <w:tabs>
          <w:tab w:val="left" w:pos="832"/>
          <w:tab w:val="left" w:pos="833"/>
        </w:tabs>
        <w:spacing w:line="252" w:lineRule="exact"/>
        <w:ind w:left="832"/>
      </w:pPr>
      <w:r>
        <w:t>where</w:t>
      </w:r>
      <w:r>
        <w:rPr>
          <w:spacing w:val="-6"/>
        </w:rPr>
        <w:t xml:space="preserve"> </w:t>
      </w:r>
      <w:r>
        <w:t>relevant,</w:t>
      </w:r>
      <w:r>
        <w:rPr>
          <w:spacing w:val="-4"/>
        </w:rPr>
        <w:t xml:space="preserve"> </w:t>
      </w:r>
      <w:r>
        <w:t>their</w:t>
      </w:r>
      <w:r>
        <w:rPr>
          <w:spacing w:val="-7"/>
        </w:rPr>
        <w:t xml:space="preserve"> </w:t>
      </w:r>
      <w:r>
        <w:t>medical</w:t>
      </w:r>
      <w:r>
        <w:rPr>
          <w:spacing w:val="-4"/>
        </w:rPr>
        <w:t xml:space="preserve"> </w:t>
      </w:r>
      <w:r>
        <w:t>history</w:t>
      </w:r>
      <w:r>
        <w:rPr>
          <w:spacing w:val="-5"/>
        </w:rPr>
        <w:t xml:space="preserve"> </w:t>
      </w:r>
      <w:r>
        <w:t>and</w:t>
      </w:r>
      <w:r>
        <w:rPr>
          <w:spacing w:val="-6"/>
        </w:rPr>
        <w:t xml:space="preserve"> </w:t>
      </w:r>
      <w:r>
        <w:t>the</w:t>
      </w:r>
      <w:r>
        <w:rPr>
          <w:spacing w:val="-4"/>
        </w:rPr>
        <w:t xml:space="preserve"> </w:t>
      </w:r>
      <w:r>
        <w:t>views</w:t>
      </w:r>
      <w:r>
        <w:rPr>
          <w:spacing w:val="-2"/>
        </w:rPr>
        <w:t xml:space="preserve"> </w:t>
      </w:r>
      <w:r>
        <w:t>of</w:t>
      </w:r>
      <w:r>
        <w:rPr>
          <w:spacing w:val="-5"/>
        </w:rPr>
        <w:t xml:space="preserve"> </w:t>
      </w:r>
      <w:r>
        <w:t>a</w:t>
      </w:r>
      <w:r>
        <w:rPr>
          <w:spacing w:val="-6"/>
        </w:rPr>
        <w:t xml:space="preserve"> </w:t>
      </w:r>
      <w:r>
        <w:t>medical</w:t>
      </w:r>
      <w:r>
        <w:rPr>
          <w:spacing w:val="-4"/>
        </w:rPr>
        <w:t xml:space="preserve"> </w:t>
      </w:r>
      <w:r>
        <w:rPr>
          <w:spacing w:val="-2"/>
        </w:rPr>
        <w:t>professional;</w:t>
      </w:r>
    </w:p>
    <w:p w14:paraId="0026D85D" w14:textId="77777777" w:rsidR="006C3396" w:rsidRDefault="00840FC2">
      <w:pPr>
        <w:pStyle w:val="ListParagraph"/>
        <w:numPr>
          <w:ilvl w:val="0"/>
          <w:numId w:val="1"/>
        </w:numPr>
        <w:tabs>
          <w:tab w:val="left" w:pos="832"/>
          <w:tab w:val="left" w:pos="833"/>
        </w:tabs>
        <w:spacing w:line="252" w:lineRule="exact"/>
        <w:ind w:left="832"/>
      </w:pPr>
      <w:r>
        <w:t>whether</w:t>
      </w:r>
      <w:r>
        <w:rPr>
          <w:spacing w:val="-8"/>
        </w:rPr>
        <w:t xml:space="preserve"> </w:t>
      </w:r>
      <w:r>
        <w:t>they</w:t>
      </w:r>
      <w:r>
        <w:rPr>
          <w:spacing w:val="-7"/>
        </w:rPr>
        <w:t xml:space="preserve"> </w:t>
      </w:r>
      <w:r>
        <w:t>have</w:t>
      </w:r>
      <w:r>
        <w:rPr>
          <w:spacing w:val="-4"/>
        </w:rPr>
        <w:t xml:space="preserve"> </w:t>
      </w:r>
      <w:r>
        <w:t>previously</w:t>
      </w:r>
      <w:r>
        <w:rPr>
          <w:spacing w:val="-4"/>
        </w:rPr>
        <w:t xml:space="preserve"> </w:t>
      </w:r>
      <w:r>
        <w:t>been</w:t>
      </w:r>
      <w:r>
        <w:rPr>
          <w:spacing w:val="-4"/>
        </w:rPr>
        <w:t xml:space="preserve"> </w:t>
      </w:r>
      <w:r>
        <w:t>educated</w:t>
      </w:r>
      <w:r>
        <w:rPr>
          <w:spacing w:val="-5"/>
        </w:rPr>
        <w:t xml:space="preserve"> </w:t>
      </w:r>
      <w:r>
        <w:t>out</w:t>
      </w:r>
      <w:r>
        <w:rPr>
          <w:spacing w:val="-6"/>
        </w:rPr>
        <w:t xml:space="preserve"> </w:t>
      </w:r>
      <w:r>
        <w:t>of</w:t>
      </w:r>
      <w:r>
        <w:rPr>
          <w:spacing w:val="-5"/>
        </w:rPr>
        <w:t xml:space="preserve"> </w:t>
      </w:r>
      <w:r>
        <w:t>their</w:t>
      </w:r>
      <w:r>
        <w:rPr>
          <w:spacing w:val="-6"/>
        </w:rPr>
        <w:t xml:space="preserve"> </w:t>
      </w:r>
      <w:r>
        <w:t>normal</w:t>
      </w:r>
      <w:r>
        <w:rPr>
          <w:spacing w:val="-6"/>
        </w:rPr>
        <w:t xml:space="preserve"> </w:t>
      </w:r>
      <w:r>
        <w:t>age</w:t>
      </w:r>
      <w:r>
        <w:rPr>
          <w:spacing w:val="-6"/>
        </w:rPr>
        <w:t xml:space="preserve"> </w:t>
      </w:r>
      <w:r>
        <w:rPr>
          <w:spacing w:val="-2"/>
        </w:rPr>
        <w:t>group;</w:t>
      </w:r>
    </w:p>
    <w:p w14:paraId="0026D85E" w14:textId="77777777" w:rsidR="006C3396" w:rsidRDefault="00840FC2">
      <w:pPr>
        <w:pStyle w:val="ListParagraph"/>
        <w:numPr>
          <w:ilvl w:val="0"/>
          <w:numId w:val="1"/>
        </w:numPr>
        <w:tabs>
          <w:tab w:val="left" w:pos="832"/>
          <w:tab w:val="left" w:pos="833"/>
        </w:tabs>
        <w:ind w:right="784" w:firstLine="0"/>
      </w:pPr>
      <w:r>
        <w:t>and</w:t>
      </w:r>
      <w:r>
        <w:rPr>
          <w:spacing w:val="-2"/>
        </w:rPr>
        <w:t xml:space="preserve"> </w:t>
      </w:r>
      <w:r>
        <w:t>whether</w:t>
      </w:r>
      <w:r>
        <w:rPr>
          <w:spacing w:val="-3"/>
        </w:rPr>
        <w:t xml:space="preserve"> </w:t>
      </w:r>
      <w:r>
        <w:t>they</w:t>
      </w:r>
      <w:r>
        <w:rPr>
          <w:spacing w:val="-4"/>
        </w:rPr>
        <w:t xml:space="preserve"> </w:t>
      </w:r>
      <w:r>
        <w:t>may</w:t>
      </w:r>
      <w:r>
        <w:rPr>
          <w:spacing w:val="-4"/>
        </w:rPr>
        <w:t xml:space="preserve"> </w:t>
      </w:r>
      <w:r>
        <w:t>naturally</w:t>
      </w:r>
      <w:r>
        <w:rPr>
          <w:spacing w:val="-1"/>
        </w:rPr>
        <w:t xml:space="preserve"> </w:t>
      </w:r>
      <w:r>
        <w:t>have</w:t>
      </w:r>
      <w:r>
        <w:rPr>
          <w:spacing w:val="-4"/>
        </w:rPr>
        <w:t xml:space="preserve"> </w:t>
      </w:r>
      <w:r>
        <w:t>fallen</w:t>
      </w:r>
      <w:r>
        <w:rPr>
          <w:spacing w:val="-2"/>
        </w:rPr>
        <w:t xml:space="preserve"> </w:t>
      </w:r>
      <w:r>
        <w:t>into</w:t>
      </w:r>
      <w:r>
        <w:rPr>
          <w:spacing w:val="-4"/>
        </w:rPr>
        <w:t xml:space="preserve"> </w:t>
      </w:r>
      <w:r>
        <w:t>a</w:t>
      </w:r>
      <w:r>
        <w:rPr>
          <w:spacing w:val="-1"/>
        </w:rPr>
        <w:t xml:space="preserve"> </w:t>
      </w:r>
      <w:r>
        <w:t>lower</w:t>
      </w:r>
      <w:r>
        <w:rPr>
          <w:spacing w:val="-1"/>
        </w:rPr>
        <w:t xml:space="preserve"> </w:t>
      </w:r>
      <w:r>
        <w:t>age</w:t>
      </w:r>
      <w:r>
        <w:rPr>
          <w:spacing w:val="-4"/>
        </w:rPr>
        <w:t xml:space="preserve"> </w:t>
      </w:r>
      <w:r>
        <w:t>group</w:t>
      </w:r>
      <w:r>
        <w:rPr>
          <w:spacing w:val="-4"/>
        </w:rPr>
        <w:t xml:space="preserve"> </w:t>
      </w:r>
      <w:r>
        <w:t>if it</w:t>
      </w:r>
      <w:r>
        <w:rPr>
          <w:spacing w:val="-3"/>
        </w:rPr>
        <w:t xml:space="preserve"> </w:t>
      </w:r>
      <w:r>
        <w:t>were</w:t>
      </w:r>
      <w:r>
        <w:rPr>
          <w:spacing w:val="-2"/>
        </w:rPr>
        <w:t xml:space="preserve"> </w:t>
      </w:r>
      <w:r>
        <w:t>not</w:t>
      </w:r>
      <w:r>
        <w:rPr>
          <w:spacing w:val="-3"/>
        </w:rPr>
        <w:t xml:space="preserve"> </w:t>
      </w:r>
      <w:r>
        <w:t>for</w:t>
      </w:r>
      <w:r>
        <w:rPr>
          <w:spacing w:val="-1"/>
        </w:rPr>
        <w:t xml:space="preserve"> </w:t>
      </w:r>
      <w:r>
        <w:t>being</w:t>
      </w:r>
      <w:r>
        <w:rPr>
          <w:spacing w:val="-2"/>
        </w:rPr>
        <w:t xml:space="preserve"> </w:t>
      </w:r>
      <w:r>
        <w:t xml:space="preserve">born </w:t>
      </w:r>
      <w:r>
        <w:rPr>
          <w:spacing w:val="-2"/>
        </w:rPr>
        <w:t>prematurely.</w:t>
      </w:r>
    </w:p>
    <w:p w14:paraId="0026D85F" w14:textId="77777777" w:rsidR="006C3396" w:rsidRDefault="00840FC2">
      <w:pPr>
        <w:pStyle w:val="ListParagraph"/>
        <w:numPr>
          <w:ilvl w:val="0"/>
          <w:numId w:val="1"/>
        </w:numPr>
        <w:tabs>
          <w:tab w:val="left" w:pos="832"/>
          <w:tab w:val="left" w:pos="833"/>
        </w:tabs>
        <w:ind w:left="832"/>
      </w:pPr>
      <w:r>
        <w:t>They</w:t>
      </w:r>
      <w:r>
        <w:rPr>
          <w:spacing w:val="-6"/>
        </w:rPr>
        <w:t xml:space="preserve"> </w:t>
      </w:r>
      <w:r>
        <w:t>must</w:t>
      </w:r>
      <w:r>
        <w:rPr>
          <w:spacing w:val="-4"/>
        </w:rPr>
        <w:t xml:space="preserve"> </w:t>
      </w:r>
      <w:r>
        <w:t>also</w:t>
      </w:r>
      <w:r>
        <w:rPr>
          <w:spacing w:val="-3"/>
        </w:rPr>
        <w:t xml:space="preserve"> </w:t>
      </w:r>
      <w:r>
        <w:t>take</w:t>
      </w:r>
      <w:r>
        <w:rPr>
          <w:spacing w:val="-3"/>
        </w:rPr>
        <w:t xml:space="preserve"> </w:t>
      </w:r>
      <w:r>
        <w:t>into</w:t>
      </w:r>
      <w:r>
        <w:rPr>
          <w:spacing w:val="-7"/>
        </w:rPr>
        <w:t xml:space="preserve"> </w:t>
      </w:r>
      <w:r>
        <w:t>account</w:t>
      </w:r>
      <w:r>
        <w:rPr>
          <w:spacing w:val="-4"/>
        </w:rPr>
        <w:t xml:space="preserve"> </w:t>
      </w:r>
      <w:r>
        <w:t>the</w:t>
      </w:r>
      <w:r>
        <w:rPr>
          <w:spacing w:val="-5"/>
        </w:rPr>
        <w:t xml:space="preserve"> </w:t>
      </w:r>
      <w:r>
        <w:t>views</w:t>
      </w:r>
      <w:r>
        <w:rPr>
          <w:spacing w:val="-2"/>
        </w:rPr>
        <w:t xml:space="preserve"> </w:t>
      </w:r>
      <w:r>
        <w:t>of</w:t>
      </w:r>
      <w:r>
        <w:rPr>
          <w:spacing w:val="-4"/>
        </w:rPr>
        <w:t xml:space="preserve"> </w:t>
      </w:r>
      <w:r>
        <w:t>the</w:t>
      </w:r>
      <w:r>
        <w:rPr>
          <w:spacing w:val="-8"/>
        </w:rPr>
        <w:t xml:space="preserve"> </w:t>
      </w:r>
      <w:r>
        <w:t>head</w:t>
      </w:r>
      <w:r>
        <w:rPr>
          <w:spacing w:val="-3"/>
        </w:rPr>
        <w:t xml:space="preserve"> </w:t>
      </w:r>
      <w:r>
        <w:t>teacher</w:t>
      </w:r>
      <w:r>
        <w:rPr>
          <w:spacing w:val="1"/>
        </w:rPr>
        <w:t xml:space="preserve"> </w:t>
      </w:r>
      <w:r>
        <w:t>of</w:t>
      </w:r>
      <w:r>
        <w:rPr>
          <w:spacing w:val="-4"/>
        </w:rPr>
        <w:t xml:space="preserve"> </w:t>
      </w:r>
      <w:r>
        <w:t>the</w:t>
      </w:r>
      <w:r>
        <w:rPr>
          <w:spacing w:val="-5"/>
        </w:rPr>
        <w:t xml:space="preserve"> </w:t>
      </w:r>
      <w:r>
        <w:t>school</w:t>
      </w:r>
      <w:r>
        <w:rPr>
          <w:spacing w:val="-4"/>
        </w:rPr>
        <w:t xml:space="preserve"> </w:t>
      </w:r>
      <w:r>
        <w:rPr>
          <w:spacing w:val="-2"/>
        </w:rPr>
        <w:t>concerned.</w:t>
      </w:r>
    </w:p>
    <w:p w14:paraId="0026D860" w14:textId="77777777" w:rsidR="006C3396" w:rsidRDefault="00840FC2">
      <w:pPr>
        <w:pStyle w:val="BodyText"/>
        <w:ind w:left="112"/>
      </w:pPr>
      <w:r>
        <w:t>When</w:t>
      </w:r>
      <w:r>
        <w:rPr>
          <w:spacing w:val="-1"/>
        </w:rPr>
        <w:t xml:space="preserve"> </w:t>
      </w:r>
      <w:r>
        <w:t>informing</w:t>
      </w:r>
      <w:r>
        <w:rPr>
          <w:spacing w:val="-3"/>
        </w:rPr>
        <w:t xml:space="preserve"> </w:t>
      </w:r>
      <w:r>
        <w:t>a</w:t>
      </w:r>
      <w:r>
        <w:rPr>
          <w:spacing w:val="-1"/>
        </w:rPr>
        <w:t xml:space="preserve"> </w:t>
      </w:r>
      <w:r>
        <w:t>parent</w:t>
      </w:r>
      <w:r>
        <w:rPr>
          <w:spacing w:val="-2"/>
        </w:rPr>
        <w:t xml:space="preserve"> </w:t>
      </w:r>
      <w:r>
        <w:t>of</w:t>
      </w:r>
      <w:r>
        <w:rPr>
          <w:spacing w:val="-2"/>
        </w:rPr>
        <w:t xml:space="preserve"> </w:t>
      </w:r>
      <w:r>
        <w:t>their</w:t>
      </w:r>
      <w:r>
        <w:rPr>
          <w:spacing w:val="-2"/>
        </w:rPr>
        <w:t xml:space="preserve"> </w:t>
      </w:r>
      <w:r>
        <w:t>decision</w:t>
      </w:r>
      <w:r>
        <w:rPr>
          <w:spacing w:val="-1"/>
        </w:rPr>
        <w:t xml:space="preserve"> </w:t>
      </w:r>
      <w:r>
        <w:t>on</w:t>
      </w:r>
      <w:r>
        <w:rPr>
          <w:spacing w:val="-3"/>
        </w:rPr>
        <w:t xml:space="preserve"> </w:t>
      </w:r>
      <w:r>
        <w:t>the year group</w:t>
      </w:r>
      <w:r>
        <w:rPr>
          <w:spacing w:val="-3"/>
        </w:rPr>
        <w:t xml:space="preserve"> </w:t>
      </w:r>
      <w:r>
        <w:t>the</w:t>
      </w:r>
      <w:r>
        <w:rPr>
          <w:spacing w:val="-1"/>
        </w:rPr>
        <w:t xml:space="preserve"> </w:t>
      </w:r>
      <w:r>
        <w:t>child</w:t>
      </w:r>
      <w:r>
        <w:rPr>
          <w:spacing w:val="-1"/>
        </w:rPr>
        <w:t xml:space="preserve"> </w:t>
      </w:r>
      <w:r>
        <w:t>should</w:t>
      </w:r>
      <w:r>
        <w:rPr>
          <w:spacing w:val="-1"/>
        </w:rPr>
        <w:t xml:space="preserve"> </w:t>
      </w:r>
      <w:r>
        <w:t>be</w:t>
      </w:r>
      <w:r>
        <w:rPr>
          <w:spacing w:val="-1"/>
        </w:rPr>
        <w:t xml:space="preserve"> </w:t>
      </w:r>
      <w:r>
        <w:t>admitted</w:t>
      </w:r>
      <w:r>
        <w:rPr>
          <w:spacing w:val="-6"/>
        </w:rPr>
        <w:t xml:space="preserve"> </w:t>
      </w:r>
      <w:r>
        <w:t>to,</w:t>
      </w:r>
      <w:r>
        <w:rPr>
          <w:spacing w:val="-2"/>
        </w:rPr>
        <w:t xml:space="preserve"> </w:t>
      </w:r>
      <w:r>
        <w:t>the</w:t>
      </w:r>
      <w:r>
        <w:rPr>
          <w:spacing w:val="-3"/>
        </w:rPr>
        <w:t xml:space="preserve"> </w:t>
      </w:r>
      <w:r>
        <w:t>admission authority must set</w:t>
      </w:r>
      <w:r>
        <w:rPr>
          <w:spacing w:val="40"/>
        </w:rPr>
        <w:t xml:space="preserve"> </w:t>
      </w:r>
      <w:r>
        <w:t>out clearly the reasons for their decision. (2.17a School Admissions Code 2014).</w:t>
      </w:r>
    </w:p>
    <w:p w14:paraId="0026D861" w14:textId="77777777" w:rsidR="006C3396" w:rsidRDefault="00840FC2">
      <w:pPr>
        <w:pStyle w:val="BodyText"/>
        <w:ind w:left="112" w:right="152"/>
      </w:pPr>
      <w:r>
        <w:t>Parents</w:t>
      </w:r>
      <w:r>
        <w:rPr>
          <w:spacing w:val="-4"/>
        </w:rPr>
        <w:t xml:space="preserve"> </w:t>
      </w:r>
      <w:r>
        <w:t>wishing</w:t>
      </w:r>
      <w:r>
        <w:rPr>
          <w:spacing w:val="-2"/>
        </w:rPr>
        <w:t xml:space="preserve"> </w:t>
      </w:r>
      <w:r>
        <w:t>to</w:t>
      </w:r>
      <w:r>
        <w:rPr>
          <w:spacing w:val="-2"/>
        </w:rPr>
        <w:t xml:space="preserve"> </w:t>
      </w:r>
      <w:r>
        <w:t>be</w:t>
      </w:r>
      <w:r>
        <w:rPr>
          <w:spacing w:val="-2"/>
        </w:rPr>
        <w:t xml:space="preserve"> </w:t>
      </w:r>
      <w:r>
        <w:t>considered</w:t>
      </w:r>
      <w:r>
        <w:rPr>
          <w:spacing w:val="-2"/>
        </w:rPr>
        <w:t xml:space="preserve"> </w:t>
      </w:r>
      <w:r>
        <w:t>for’</w:t>
      </w:r>
      <w:r>
        <w:rPr>
          <w:spacing w:val="-2"/>
        </w:rPr>
        <w:t xml:space="preserve"> </w:t>
      </w:r>
      <w:r>
        <w:t>out of normal</w:t>
      </w:r>
      <w:r>
        <w:rPr>
          <w:spacing w:val="-3"/>
        </w:rPr>
        <w:t xml:space="preserve"> </w:t>
      </w:r>
      <w:r>
        <w:t>age</w:t>
      </w:r>
      <w:r>
        <w:rPr>
          <w:spacing w:val="-2"/>
        </w:rPr>
        <w:t xml:space="preserve"> </w:t>
      </w:r>
      <w:r>
        <w:t>group’</w:t>
      </w:r>
      <w:r>
        <w:rPr>
          <w:spacing w:val="-3"/>
        </w:rPr>
        <w:t xml:space="preserve"> </w:t>
      </w:r>
      <w:r>
        <w:t>admission</w:t>
      </w:r>
      <w:r>
        <w:rPr>
          <w:spacing w:val="-4"/>
        </w:rPr>
        <w:t xml:space="preserve"> </w:t>
      </w:r>
      <w:r>
        <w:t>can</w:t>
      </w:r>
      <w:r>
        <w:rPr>
          <w:spacing w:val="-2"/>
        </w:rPr>
        <w:t xml:space="preserve"> </w:t>
      </w:r>
      <w:r>
        <w:t>do</w:t>
      </w:r>
      <w:r>
        <w:rPr>
          <w:spacing w:val="-2"/>
        </w:rPr>
        <w:t xml:space="preserve"> </w:t>
      </w:r>
      <w:r>
        <w:t>so</w:t>
      </w:r>
      <w:r>
        <w:rPr>
          <w:spacing w:val="-4"/>
        </w:rPr>
        <w:t xml:space="preserve"> </w:t>
      </w:r>
      <w:r>
        <w:t>in</w:t>
      </w:r>
      <w:r>
        <w:rPr>
          <w:spacing w:val="-2"/>
        </w:rPr>
        <w:t xml:space="preserve"> </w:t>
      </w:r>
      <w:r>
        <w:t>writing</w:t>
      </w:r>
      <w:r>
        <w:rPr>
          <w:spacing w:val="-2"/>
        </w:rPr>
        <w:t xml:space="preserve"> </w:t>
      </w:r>
      <w:r>
        <w:t>to</w:t>
      </w:r>
      <w:r>
        <w:rPr>
          <w:spacing w:val="-4"/>
        </w:rPr>
        <w:t xml:space="preserve"> </w:t>
      </w:r>
      <w:r>
        <w:t>the</w:t>
      </w:r>
      <w:r>
        <w:rPr>
          <w:spacing w:val="-2"/>
        </w:rPr>
        <w:t xml:space="preserve"> </w:t>
      </w:r>
      <w:r>
        <w:t xml:space="preserve">school. In line with current legislation admission ‘out of normal admission’ should only be supported in very limited </w:t>
      </w:r>
      <w:r>
        <w:rPr>
          <w:spacing w:val="-2"/>
        </w:rPr>
        <w:t>circumstances.</w:t>
      </w:r>
    </w:p>
    <w:p w14:paraId="0026D862" w14:textId="77777777" w:rsidR="006C3396" w:rsidRDefault="006C3396">
      <w:pPr>
        <w:pStyle w:val="BodyText"/>
        <w:spacing w:before="11"/>
        <w:rPr>
          <w:sz w:val="21"/>
        </w:rPr>
      </w:pPr>
    </w:p>
    <w:p w14:paraId="0026D863" w14:textId="77777777" w:rsidR="006C3396" w:rsidRDefault="00840FC2">
      <w:pPr>
        <w:pStyle w:val="BodyText"/>
        <w:ind w:left="112"/>
      </w:pPr>
      <w:r>
        <w:t>When</w:t>
      </w:r>
      <w:r>
        <w:rPr>
          <w:spacing w:val="-2"/>
        </w:rPr>
        <w:t xml:space="preserve"> </w:t>
      </w:r>
      <w:r>
        <w:t>informing</w:t>
      </w:r>
      <w:r>
        <w:rPr>
          <w:spacing w:val="-4"/>
        </w:rPr>
        <w:t xml:space="preserve"> </w:t>
      </w:r>
      <w:r>
        <w:t>a</w:t>
      </w:r>
      <w:r>
        <w:rPr>
          <w:spacing w:val="-2"/>
        </w:rPr>
        <w:t xml:space="preserve"> </w:t>
      </w:r>
      <w:r>
        <w:t>parent</w:t>
      </w:r>
      <w:r>
        <w:rPr>
          <w:spacing w:val="-3"/>
        </w:rPr>
        <w:t xml:space="preserve"> </w:t>
      </w:r>
      <w:r>
        <w:t>of</w:t>
      </w:r>
      <w:r>
        <w:rPr>
          <w:spacing w:val="-3"/>
        </w:rPr>
        <w:t xml:space="preserve"> </w:t>
      </w:r>
      <w:r>
        <w:t>their</w:t>
      </w:r>
      <w:r>
        <w:rPr>
          <w:spacing w:val="-3"/>
        </w:rPr>
        <w:t xml:space="preserve"> </w:t>
      </w:r>
      <w:r>
        <w:t>decision</w:t>
      </w:r>
      <w:r>
        <w:rPr>
          <w:spacing w:val="-2"/>
        </w:rPr>
        <w:t xml:space="preserve"> </w:t>
      </w:r>
      <w:r>
        <w:t>on</w:t>
      </w:r>
      <w:r>
        <w:rPr>
          <w:spacing w:val="-4"/>
        </w:rPr>
        <w:t xml:space="preserve"> </w:t>
      </w:r>
      <w:r>
        <w:t>the</w:t>
      </w:r>
      <w:r>
        <w:rPr>
          <w:spacing w:val="-4"/>
        </w:rPr>
        <w:t xml:space="preserve"> </w:t>
      </w:r>
      <w:r>
        <w:t>year</w:t>
      </w:r>
      <w:r>
        <w:rPr>
          <w:spacing w:val="-1"/>
        </w:rPr>
        <w:t xml:space="preserve"> </w:t>
      </w:r>
      <w:r>
        <w:t>group</w:t>
      </w:r>
      <w:r>
        <w:rPr>
          <w:spacing w:val="-4"/>
        </w:rPr>
        <w:t xml:space="preserve"> </w:t>
      </w:r>
      <w:r>
        <w:t>the</w:t>
      </w:r>
      <w:r>
        <w:rPr>
          <w:spacing w:val="-2"/>
        </w:rPr>
        <w:t xml:space="preserve"> </w:t>
      </w:r>
      <w:r>
        <w:t>child</w:t>
      </w:r>
      <w:r>
        <w:rPr>
          <w:spacing w:val="-2"/>
        </w:rPr>
        <w:t xml:space="preserve"> </w:t>
      </w:r>
      <w:r>
        <w:t>should</w:t>
      </w:r>
      <w:r>
        <w:rPr>
          <w:spacing w:val="-2"/>
        </w:rPr>
        <w:t xml:space="preserve"> </w:t>
      </w:r>
      <w:r>
        <w:t>be</w:t>
      </w:r>
      <w:r>
        <w:rPr>
          <w:spacing w:val="-2"/>
        </w:rPr>
        <w:t xml:space="preserve"> </w:t>
      </w:r>
      <w:r>
        <w:t>admitted</w:t>
      </w:r>
      <w:r>
        <w:rPr>
          <w:spacing w:val="-6"/>
        </w:rPr>
        <w:t xml:space="preserve"> </w:t>
      </w:r>
      <w:r>
        <w:t>to,</w:t>
      </w:r>
      <w:r>
        <w:rPr>
          <w:spacing w:val="-3"/>
        </w:rPr>
        <w:t xml:space="preserve"> </w:t>
      </w:r>
      <w:r>
        <w:t>the</w:t>
      </w:r>
      <w:r>
        <w:rPr>
          <w:spacing w:val="-4"/>
        </w:rPr>
        <w:t xml:space="preserve"> </w:t>
      </w:r>
      <w:r>
        <w:t>admission authority must set</w:t>
      </w:r>
      <w:r>
        <w:rPr>
          <w:spacing w:val="40"/>
        </w:rPr>
        <w:t xml:space="preserve"> </w:t>
      </w:r>
      <w:r>
        <w:t>out clearly the reasons for their decision.</w:t>
      </w:r>
    </w:p>
    <w:p w14:paraId="0026D864" w14:textId="77777777" w:rsidR="006C3396" w:rsidRDefault="006C3396">
      <w:pPr>
        <w:pStyle w:val="BodyText"/>
        <w:spacing w:before="10"/>
        <w:rPr>
          <w:sz w:val="21"/>
        </w:rPr>
      </w:pPr>
    </w:p>
    <w:p w14:paraId="0026D865" w14:textId="77777777" w:rsidR="006C3396" w:rsidRDefault="00840FC2">
      <w:pPr>
        <w:pStyle w:val="BodyText"/>
        <w:spacing w:before="1"/>
        <w:ind w:left="112"/>
      </w:pPr>
      <w:r>
        <w:t>In circumstances where a child transfers from another school already ‘outside of normal age group’ , the Academy</w:t>
      </w:r>
      <w:r>
        <w:rPr>
          <w:spacing w:val="-1"/>
        </w:rPr>
        <w:t xml:space="preserve"> </w:t>
      </w:r>
      <w:r>
        <w:t>will</w:t>
      </w:r>
      <w:r>
        <w:rPr>
          <w:spacing w:val="-2"/>
        </w:rPr>
        <w:t xml:space="preserve"> </w:t>
      </w:r>
      <w:r>
        <w:t>support any</w:t>
      </w:r>
      <w:r>
        <w:rPr>
          <w:spacing w:val="-1"/>
        </w:rPr>
        <w:t xml:space="preserve"> </w:t>
      </w:r>
      <w:r>
        <w:t>over</w:t>
      </w:r>
      <w:r>
        <w:rPr>
          <w:spacing w:val="-3"/>
        </w:rPr>
        <w:t xml:space="preserve"> </w:t>
      </w:r>
      <w:r>
        <w:t>or</w:t>
      </w:r>
      <w:r>
        <w:rPr>
          <w:spacing w:val="-3"/>
        </w:rPr>
        <w:t xml:space="preserve"> </w:t>
      </w:r>
      <w:r>
        <w:t>under</w:t>
      </w:r>
      <w:r>
        <w:rPr>
          <w:spacing w:val="-3"/>
        </w:rPr>
        <w:t xml:space="preserve"> </w:t>
      </w:r>
      <w:r>
        <w:t>age</w:t>
      </w:r>
      <w:r>
        <w:rPr>
          <w:spacing w:val="-4"/>
        </w:rPr>
        <w:t xml:space="preserve"> </w:t>
      </w:r>
      <w:r>
        <w:t>application</w:t>
      </w:r>
      <w:r>
        <w:rPr>
          <w:spacing w:val="-2"/>
        </w:rPr>
        <w:t xml:space="preserve"> </w:t>
      </w:r>
      <w:r>
        <w:t>where</w:t>
      </w:r>
      <w:r>
        <w:rPr>
          <w:spacing w:val="-4"/>
        </w:rPr>
        <w:t xml:space="preserve"> </w:t>
      </w:r>
      <w:r>
        <w:t>the</w:t>
      </w:r>
      <w:r>
        <w:rPr>
          <w:spacing w:val="-4"/>
        </w:rPr>
        <w:t xml:space="preserve"> </w:t>
      </w:r>
      <w:r>
        <w:t>above</w:t>
      </w:r>
      <w:r>
        <w:rPr>
          <w:spacing w:val="-6"/>
        </w:rPr>
        <w:t xml:space="preserve"> </w:t>
      </w:r>
      <w:r>
        <w:t>has</w:t>
      </w:r>
      <w:r>
        <w:rPr>
          <w:spacing w:val="-1"/>
        </w:rPr>
        <w:t xml:space="preserve"> </w:t>
      </w:r>
      <w:r>
        <w:t>been</w:t>
      </w:r>
      <w:r>
        <w:rPr>
          <w:spacing w:val="-4"/>
        </w:rPr>
        <w:t xml:space="preserve"> </w:t>
      </w:r>
      <w:r>
        <w:t>met</w:t>
      </w:r>
      <w:r>
        <w:rPr>
          <w:spacing w:val="-3"/>
        </w:rPr>
        <w:t xml:space="preserve"> </w:t>
      </w:r>
      <w:r>
        <w:t>and</w:t>
      </w:r>
      <w:r>
        <w:rPr>
          <w:spacing w:val="-4"/>
        </w:rPr>
        <w:t xml:space="preserve"> </w:t>
      </w:r>
      <w:r>
        <w:t>the</w:t>
      </w:r>
      <w:r>
        <w:rPr>
          <w:spacing w:val="-4"/>
        </w:rPr>
        <w:t xml:space="preserve"> </w:t>
      </w:r>
      <w:r>
        <w:t>Academy</w:t>
      </w:r>
      <w:r>
        <w:rPr>
          <w:spacing w:val="-1"/>
        </w:rPr>
        <w:t xml:space="preserve"> </w:t>
      </w:r>
      <w:r>
        <w:t>is satisfied that the child should continue to be educated out of normal age group.</w:t>
      </w:r>
    </w:p>
    <w:p w14:paraId="0026D866" w14:textId="77777777" w:rsidR="006C3396" w:rsidRDefault="006C3396">
      <w:pPr>
        <w:pStyle w:val="BodyText"/>
        <w:spacing w:before="1"/>
      </w:pPr>
    </w:p>
    <w:p w14:paraId="0026D867" w14:textId="77777777" w:rsidR="006C3396" w:rsidRDefault="00840FC2">
      <w:pPr>
        <w:pStyle w:val="BodyText"/>
        <w:ind w:left="112"/>
      </w:pPr>
      <w:r>
        <w:t>A</w:t>
      </w:r>
      <w:r>
        <w:rPr>
          <w:spacing w:val="-7"/>
        </w:rPr>
        <w:t xml:space="preserve"> </w:t>
      </w:r>
      <w:r>
        <w:t>parent</w:t>
      </w:r>
      <w:r>
        <w:rPr>
          <w:spacing w:val="-5"/>
        </w:rPr>
        <w:t xml:space="preserve"> </w:t>
      </w:r>
      <w:r>
        <w:t>cannot</w:t>
      </w:r>
      <w:r>
        <w:rPr>
          <w:spacing w:val="-2"/>
        </w:rPr>
        <w:t xml:space="preserve"> </w:t>
      </w:r>
      <w:r>
        <w:t>appeal</w:t>
      </w:r>
      <w:r>
        <w:rPr>
          <w:spacing w:val="-9"/>
        </w:rPr>
        <w:t xml:space="preserve"> </w:t>
      </w:r>
      <w:r>
        <w:t>against</w:t>
      </w:r>
      <w:r>
        <w:rPr>
          <w:spacing w:val="-3"/>
        </w:rPr>
        <w:t xml:space="preserve"> </w:t>
      </w:r>
      <w:r>
        <w:t>refusal</w:t>
      </w:r>
      <w:r>
        <w:rPr>
          <w:spacing w:val="-7"/>
        </w:rPr>
        <w:t xml:space="preserve"> </w:t>
      </w:r>
      <w:r>
        <w:t>to</w:t>
      </w:r>
      <w:r>
        <w:rPr>
          <w:spacing w:val="-6"/>
        </w:rPr>
        <w:t xml:space="preserve"> </w:t>
      </w:r>
      <w:r>
        <w:t>the</w:t>
      </w:r>
      <w:r>
        <w:rPr>
          <w:spacing w:val="-4"/>
        </w:rPr>
        <w:t xml:space="preserve"> </w:t>
      </w:r>
      <w:r>
        <w:t>‘out</w:t>
      </w:r>
      <w:r>
        <w:rPr>
          <w:spacing w:val="-2"/>
        </w:rPr>
        <w:t xml:space="preserve"> </w:t>
      </w:r>
      <w:r>
        <w:t>of</w:t>
      </w:r>
      <w:r>
        <w:rPr>
          <w:spacing w:val="-2"/>
        </w:rPr>
        <w:t xml:space="preserve"> </w:t>
      </w:r>
      <w:r>
        <w:t>normal</w:t>
      </w:r>
      <w:r>
        <w:rPr>
          <w:spacing w:val="-5"/>
        </w:rPr>
        <w:t xml:space="preserve"> </w:t>
      </w:r>
      <w:r>
        <w:t>age</w:t>
      </w:r>
      <w:r>
        <w:rPr>
          <w:spacing w:val="-6"/>
        </w:rPr>
        <w:t xml:space="preserve"> </w:t>
      </w:r>
      <w:r>
        <w:t>group’</w:t>
      </w:r>
      <w:r>
        <w:rPr>
          <w:spacing w:val="-5"/>
        </w:rPr>
        <w:t xml:space="preserve"> </w:t>
      </w:r>
      <w:r>
        <w:rPr>
          <w:spacing w:val="-2"/>
        </w:rPr>
        <w:t>application.</w:t>
      </w:r>
    </w:p>
    <w:p w14:paraId="0026D868" w14:textId="77777777" w:rsidR="006C3396" w:rsidRDefault="006C3396">
      <w:pPr>
        <w:pStyle w:val="BodyText"/>
      </w:pPr>
    </w:p>
    <w:p w14:paraId="0026D869" w14:textId="77777777" w:rsidR="006C3396" w:rsidRDefault="00840FC2">
      <w:pPr>
        <w:pStyle w:val="BodyText"/>
        <w:spacing w:before="1"/>
        <w:ind w:left="112"/>
      </w:pPr>
      <w:r>
        <w:t>Further</w:t>
      </w:r>
      <w:r>
        <w:rPr>
          <w:spacing w:val="-1"/>
        </w:rPr>
        <w:t xml:space="preserve"> </w:t>
      </w:r>
      <w:r>
        <w:t>details</w:t>
      </w:r>
      <w:r>
        <w:rPr>
          <w:spacing w:val="-1"/>
        </w:rPr>
        <w:t xml:space="preserve"> </w:t>
      </w:r>
      <w:r>
        <w:t>provided</w:t>
      </w:r>
      <w:r>
        <w:rPr>
          <w:spacing w:val="-2"/>
        </w:rPr>
        <w:t xml:space="preserve"> </w:t>
      </w:r>
      <w:r>
        <w:t>in</w:t>
      </w:r>
      <w:r>
        <w:rPr>
          <w:spacing w:val="-2"/>
        </w:rPr>
        <w:t xml:space="preserve"> </w:t>
      </w:r>
      <w:r>
        <w:t>the</w:t>
      </w:r>
      <w:r>
        <w:rPr>
          <w:spacing w:val="-4"/>
        </w:rPr>
        <w:t xml:space="preserve"> </w:t>
      </w:r>
      <w:r>
        <w:t>Admission</w:t>
      </w:r>
      <w:r>
        <w:rPr>
          <w:spacing w:val="-2"/>
        </w:rPr>
        <w:t xml:space="preserve"> </w:t>
      </w:r>
      <w:r>
        <w:t>Scheme</w:t>
      </w:r>
      <w:r>
        <w:rPr>
          <w:spacing w:val="-4"/>
        </w:rPr>
        <w:t xml:space="preserve"> </w:t>
      </w:r>
      <w:r>
        <w:t>2019/20</w:t>
      </w:r>
      <w:r>
        <w:rPr>
          <w:spacing w:val="-4"/>
        </w:rPr>
        <w:t xml:space="preserve"> </w:t>
      </w:r>
      <w:r>
        <w:t>and</w:t>
      </w:r>
      <w:r>
        <w:rPr>
          <w:spacing w:val="-4"/>
        </w:rPr>
        <w:t xml:space="preserve"> </w:t>
      </w:r>
      <w:r>
        <w:t>Guidelines</w:t>
      </w:r>
      <w:r>
        <w:rPr>
          <w:spacing w:val="-4"/>
        </w:rPr>
        <w:t xml:space="preserve"> </w:t>
      </w:r>
      <w:r>
        <w:t>on</w:t>
      </w:r>
      <w:r>
        <w:rPr>
          <w:spacing w:val="-2"/>
        </w:rPr>
        <w:t xml:space="preserve"> </w:t>
      </w:r>
      <w:r>
        <w:t>defer</w:t>
      </w:r>
      <w:r>
        <w:rPr>
          <w:spacing w:val="-1"/>
        </w:rPr>
        <w:t xml:space="preserve"> </w:t>
      </w:r>
      <w:r>
        <w:t>entry</w:t>
      </w:r>
      <w:r>
        <w:rPr>
          <w:spacing w:val="-4"/>
        </w:rPr>
        <w:t xml:space="preserve"> </w:t>
      </w:r>
      <w:r>
        <w:t>to</w:t>
      </w:r>
      <w:r>
        <w:rPr>
          <w:spacing w:val="-4"/>
        </w:rPr>
        <w:t xml:space="preserve"> </w:t>
      </w:r>
      <w:r>
        <w:t>school</w:t>
      </w:r>
      <w:r>
        <w:rPr>
          <w:spacing w:val="-5"/>
        </w:rPr>
        <w:t xml:space="preserve"> </w:t>
      </w:r>
      <w:r>
        <w:t>for summer born children on the Council Web site.</w:t>
      </w:r>
    </w:p>
    <w:p w14:paraId="0026D86A" w14:textId="77777777" w:rsidR="006C3396" w:rsidRDefault="006C3396">
      <w:pPr>
        <w:pStyle w:val="BodyText"/>
        <w:spacing w:before="10"/>
        <w:rPr>
          <w:sz w:val="21"/>
        </w:rPr>
      </w:pPr>
    </w:p>
    <w:p w14:paraId="0026D86B" w14:textId="77777777" w:rsidR="006C3396" w:rsidRDefault="00840FC2">
      <w:pPr>
        <w:pStyle w:val="BodyText"/>
        <w:spacing w:before="1"/>
        <w:ind w:left="112" w:right="152"/>
      </w:pPr>
      <w:r>
        <w:t>The</w:t>
      </w:r>
      <w:r>
        <w:rPr>
          <w:spacing w:val="-3"/>
        </w:rPr>
        <w:t xml:space="preserve"> </w:t>
      </w:r>
      <w:r>
        <w:t>composite</w:t>
      </w:r>
      <w:r>
        <w:rPr>
          <w:spacing w:val="-3"/>
        </w:rPr>
        <w:t xml:space="preserve"> </w:t>
      </w:r>
      <w:r>
        <w:t>prospectus</w:t>
      </w:r>
      <w:r>
        <w:rPr>
          <w:spacing w:val="-3"/>
        </w:rPr>
        <w:t xml:space="preserve"> </w:t>
      </w:r>
      <w:r>
        <w:t>for</w:t>
      </w:r>
      <w:r>
        <w:rPr>
          <w:spacing w:val="-2"/>
        </w:rPr>
        <w:t xml:space="preserve"> </w:t>
      </w:r>
      <w:r>
        <w:t>all</w:t>
      </w:r>
      <w:r>
        <w:rPr>
          <w:spacing w:val="-3"/>
        </w:rPr>
        <w:t xml:space="preserve"> </w:t>
      </w:r>
      <w:r>
        <w:t>schools</w:t>
      </w:r>
      <w:r>
        <w:rPr>
          <w:spacing w:val="-5"/>
        </w:rPr>
        <w:t xml:space="preserve"> </w:t>
      </w:r>
      <w:r>
        <w:t>in</w:t>
      </w:r>
      <w:r>
        <w:rPr>
          <w:spacing w:val="-3"/>
        </w:rPr>
        <w:t xml:space="preserve"> </w:t>
      </w:r>
      <w:r>
        <w:t>the</w:t>
      </w:r>
      <w:r>
        <w:rPr>
          <w:spacing w:val="-3"/>
        </w:rPr>
        <w:t xml:space="preserve"> </w:t>
      </w:r>
      <w:r>
        <w:t>Borough,</w:t>
      </w:r>
      <w:r>
        <w:rPr>
          <w:spacing w:val="-4"/>
        </w:rPr>
        <w:t xml:space="preserve"> </w:t>
      </w:r>
      <w:r>
        <w:t>the</w:t>
      </w:r>
      <w:r>
        <w:rPr>
          <w:spacing w:val="-5"/>
        </w:rPr>
        <w:t xml:space="preserve"> </w:t>
      </w:r>
      <w:r>
        <w:t>scheme</w:t>
      </w:r>
      <w:r>
        <w:rPr>
          <w:spacing w:val="-5"/>
        </w:rPr>
        <w:t xml:space="preserve"> </w:t>
      </w:r>
      <w:r>
        <w:t>(process),</w:t>
      </w:r>
      <w:r>
        <w:rPr>
          <w:spacing w:val="-1"/>
        </w:rPr>
        <w:t xml:space="preserve"> </w:t>
      </w:r>
      <w:r>
        <w:t>admission</w:t>
      </w:r>
      <w:r>
        <w:rPr>
          <w:spacing w:val="-3"/>
        </w:rPr>
        <w:t xml:space="preserve"> </w:t>
      </w:r>
      <w:r>
        <w:t>procedures</w:t>
      </w:r>
      <w:r>
        <w:rPr>
          <w:spacing w:val="-2"/>
        </w:rPr>
        <w:t xml:space="preserve"> </w:t>
      </w:r>
      <w:r>
        <w:t xml:space="preserve">and all other policies and procedures are available on </w:t>
      </w:r>
      <w:hyperlink r:id="rId17">
        <w:r>
          <w:rPr>
            <w:color w:val="0000FF"/>
            <w:u w:val="single" w:color="0000FF"/>
          </w:rPr>
          <w:t>www.southend.gov.uk/admissions</w:t>
        </w:r>
      </w:hyperlink>
    </w:p>
    <w:p w14:paraId="625466C8" w14:textId="77777777" w:rsidR="00A10D45" w:rsidRPr="00030906" w:rsidRDefault="00A10D45">
      <w:pPr>
        <w:pStyle w:val="Heading1"/>
        <w:spacing w:before="70" w:line="240" w:lineRule="auto"/>
        <w:jc w:val="both"/>
        <w:rPr>
          <w:color w:val="001F5F"/>
          <w:sz w:val="14"/>
          <w:szCs w:val="14"/>
        </w:rPr>
      </w:pPr>
    </w:p>
    <w:p w14:paraId="0026D86D" w14:textId="2B6F27BE" w:rsidR="006C3396" w:rsidRDefault="00840FC2" w:rsidP="00A10D45">
      <w:pPr>
        <w:pStyle w:val="Heading2"/>
      </w:pPr>
      <w:r>
        <w:t>In-year</w:t>
      </w:r>
      <w:r>
        <w:rPr>
          <w:spacing w:val="-8"/>
        </w:rPr>
        <w:t xml:space="preserve"> </w:t>
      </w:r>
      <w:r>
        <w:t>admissions</w:t>
      </w:r>
    </w:p>
    <w:p w14:paraId="0026D86E" w14:textId="77777777" w:rsidR="006C3396" w:rsidRDefault="00840FC2">
      <w:pPr>
        <w:pStyle w:val="ListParagraph"/>
        <w:numPr>
          <w:ilvl w:val="1"/>
          <w:numId w:val="1"/>
        </w:numPr>
        <w:tabs>
          <w:tab w:val="left" w:pos="833"/>
        </w:tabs>
        <w:spacing w:before="1"/>
        <w:ind w:right="104"/>
        <w:jc w:val="both"/>
      </w:pPr>
      <w:r>
        <w:t>As permitted by law parents can make an application at any time to any school outside the normal admissions. Where places are available applicants will be offered. Where there are no places applicants will be refused and can join the waiting list for the school. Waiting lists are ranked according to the admission criteria for the school. In some cases where a child is already on a</w:t>
      </w:r>
      <w:r>
        <w:rPr>
          <w:spacing w:val="40"/>
        </w:rPr>
        <w:t xml:space="preserve"> </w:t>
      </w:r>
      <w:r>
        <w:t>school roll locally the place may be offered for the start of the next term.</w:t>
      </w:r>
    </w:p>
    <w:p w14:paraId="0026D86F" w14:textId="77777777" w:rsidR="006C3396" w:rsidRDefault="006C3396">
      <w:pPr>
        <w:pStyle w:val="BodyText"/>
        <w:spacing w:before="1"/>
        <w:rPr>
          <w:sz w:val="25"/>
        </w:rPr>
      </w:pPr>
    </w:p>
    <w:p w14:paraId="0026D870" w14:textId="77777777" w:rsidR="006C3396" w:rsidRDefault="00840FC2">
      <w:pPr>
        <w:pStyle w:val="ListParagraph"/>
        <w:numPr>
          <w:ilvl w:val="1"/>
          <w:numId w:val="1"/>
        </w:numPr>
        <w:tabs>
          <w:tab w:val="left" w:pos="832"/>
          <w:tab w:val="left" w:pos="833"/>
        </w:tabs>
        <w:ind w:right="246"/>
      </w:pPr>
      <w:r>
        <w:t>To</w:t>
      </w:r>
      <w:r>
        <w:rPr>
          <w:spacing w:val="-2"/>
        </w:rPr>
        <w:t xml:space="preserve"> </w:t>
      </w:r>
      <w:r>
        <w:t>apply</w:t>
      </w:r>
      <w:r>
        <w:rPr>
          <w:spacing w:val="-1"/>
        </w:rPr>
        <w:t xml:space="preserve"> </w:t>
      </w:r>
      <w:r>
        <w:t>for</w:t>
      </w:r>
      <w:r>
        <w:rPr>
          <w:spacing w:val="-3"/>
        </w:rPr>
        <w:t xml:space="preserve"> </w:t>
      </w:r>
      <w:r>
        <w:t>reception</w:t>
      </w:r>
      <w:r>
        <w:rPr>
          <w:spacing w:val="-2"/>
        </w:rPr>
        <w:t xml:space="preserve"> </w:t>
      </w:r>
      <w:r>
        <w:t>after</w:t>
      </w:r>
      <w:r>
        <w:rPr>
          <w:spacing w:val="-3"/>
        </w:rPr>
        <w:t xml:space="preserve"> </w:t>
      </w:r>
      <w:r>
        <w:t>the</w:t>
      </w:r>
      <w:r>
        <w:rPr>
          <w:spacing w:val="-2"/>
        </w:rPr>
        <w:t xml:space="preserve"> </w:t>
      </w:r>
      <w:r>
        <w:t>normal</w:t>
      </w:r>
      <w:r>
        <w:rPr>
          <w:spacing w:val="-3"/>
        </w:rPr>
        <w:t xml:space="preserve"> </w:t>
      </w:r>
      <w:r>
        <w:t>admission</w:t>
      </w:r>
      <w:r>
        <w:rPr>
          <w:spacing w:val="-4"/>
        </w:rPr>
        <w:t xml:space="preserve"> </w:t>
      </w:r>
      <w:r>
        <w:t>cycle</w:t>
      </w:r>
      <w:r>
        <w:rPr>
          <w:spacing w:val="-2"/>
        </w:rPr>
        <w:t xml:space="preserve"> </w:t>
      </w:r>
      <w:r>
        <w:t>or</w:t>
      </w:r>
      <w:r>
        <w:rPr>
          <w:spacing w:val="-3"/>
        </w:rPr>
        <w:t xml:space="preserve"> </w:t>
      </w:r>
      <w:r>
        <w:t>for</w:t>
      </w:r>
      <w:r>
        <w:rPr>
          <w:spacing w:val="-1"/>
        </w:rPr>
        <w:t xml:space="preserve"> </w:t>
      </w:r>
      <w:r>
        <w:t>admission</w:t>
      </w:r>
      <w:r>
        <w:rPr>
          <w:spacing w:val="-2"/>
        </w:rPr>
        <w:t xml:space="preserve"> </w:t>
      </w:r>
      <w:r>
        <w:t>into</w:t>
      </w:r>
      <w:r>
        <w:rPr>
          <w:spacing w:val="-2"/>
        </w:rPr>
        <w:t xml:space="preserve"> </w:t>
      </w:r>
      <w:r>
        <w:t>Years</w:t>
      </w:r>
      <w:r>
        <w:rPr>
          <w:spacing w:val="-4"/>
        </w:rPr>
        <w:t xml:space="preserve"> </w:t>
      </w:r>
      <w:r>
        <w:t>1-6, parents</w:t>
      </w:r>
      <w:r>
        <w:rPr>
          <w:spacing w:val="-4"/>
        </w:rPr>
        <w:t xml:space="preserve"> </w:t>
      </w:r>
      <w:r>
        <w:t xml:space="preserve">will need to complete an In-Year application form which is available from the Council’s offices and the website, </w:t>
      </w:r>
      <w:hyperlink r:id="rId18">
        <w:r>
          <w:rPr>
            <w:color w:val="0000FF"/>
            <w:u w:val="single" w:color="0000FF"/>
          </w:rPr>
          <w:t>www.southend.gov.uk/admissions</w:t>
        </w:r>
      </w:hyperlink>
      <w:r>
        <w:rPr>
          <w:color w:val="0000FF"/>
        </w:rPr>
        <w:t xml:space="preserve"> </w:t>
      </w:r>
      <w:r>
        <w:t xml:space="preserve">and </w:t>
      </w:r>
      <w:hyperlink r:id="rId19">
        <w:r>
          <w:rPr>
            <w:color w:val="0000FF"/>
            <w:u w:val="single" w:color="0000FF"/>
          </w:rPr>
          <w:t>admissions@southend.gov.uk</w:t>
        </w:r>
      </w:hyperlink>
    </w:p>
    <w:p w14:paraId="0026D871" w14:textId="77777777" w:rsidR="006C3396" w:rsidRDefault="006C3396">
      <w:pPr>
        <w:pStyle w:val="BodyText"/>
        <w:spacing w:before="6"/>
        <w:rPr>
          <w:sz w:val="16"/>
        </w:rPr>
      </w:pPr>
    </w:p>
    <w:p w14:paraId="0026D873" w14:textId="037AE132" w:rsidR="006C3396" w:rsidRDefault="00840FC2">
      <w:pPr>
        <w:pStyle w:val="ListParagraph"/>
        <w:numPr>
          <w:ilvl w:val="1"/>
          <w:numId w:val="1"/>
        </w:numPr>
        <w:tabs>
          <w:tab w:val="left" w:pos="832"/>
          <w:tab w:val="left" w:pos="833"/>
        </w:tabs>
        <w:spacing w:before="2" w:line="259" w:lineRule="auto"/>
        <w:ind w:right="429"/>
      </w:pPr>
      <w:r>
        <w:t>Applications in the current school year are processed within a maximum of 1</w:t>
      </w:r>
      <w:r w:rsidR="0078232B">
        <w:t>5</w:t>
      </w:r>
      <w:r>
        <w:t xml:space="preserve"> school days, applications</w:t>
      </w:r>
      <w:r>
        <w:rPr>
          <w:spacing w:val="-1"/>
        </w:rPr>
        <w:t xml:space="preserve"> </w:t>
      </w:r>
      <w:r>
        <w:t>for</w:t>
      </w:r>
      <w:r>
        <w:rPr>
          <w:spacing w:val="-2"/>
        </w:rPr>
        <w:t xml:space="preserve"> </w:t>
      </w:r>
      <w:r>
        <w:t>the</w:t>
      </w:r>
      <w:r>
        <w:rPr>
          <w:spacing w:val="-3"/>
        </w:rPr>
        <w:t xml:space="preserve"> </w:t>
      </w:r>
      <w:r>
        <w:t>next</w:t>
      </w:r>
      <w:r>
        <w:rPr>
          <w:spacing w:val="-2"/>
        </w:rPr>
        <w:t xml:space="preserve"> </w:t>
      </w:r>
      <w:r>
        <w:t>school</w:t>
      </w:r>
      <w:r>
        <w:rPr>
          <w:spacing w:val="-2"/>
        </w:rPr>
        <w:t xml:space="preserve"> </w:t>
      </w:r>
      <w:r>
        <w:t>year</w:t>
      </w:r>
      <w:r>
        <w:rPr>
          <w:spacing w:val="-2"/>
        </w:rPr>
        <w:t xml:space="preserve"> </w:t>
      </w:r>
      <w:r>
        <w:t>are</w:t>
      </w:r>
      <w:r>
        <w:rPr>
          <w:spacing w:val="-3"/>
        </w:rPr>
        <w:t xml:space="preserve"> </w:t>
      </w:r>
      <w:r>
        <w:t>processed</w:t>
      </w:r>
      <w:r>
        <w:rPr>
          <w:spacing w:val="-1"/>
        </w:rPr>
        <w:t xml:space="preserve"> </w:t>
      </w:r>
      <w:r>
        <w:t>in</w:t>
      </w:r>
      <w:r>
        <w:rPr>
          <w:spacing w:val="-1"/>
        </w:rPr>
        <w:t xml:space="preserve"> </w:t>
      </w:r>
      <w:r>
        <w:t>the</w:t>
      </w:r>
      <w:r>
        <w:rPr>
          <w:spacing w:val="-3"/>
        </w:rPr>
        <w:t xml:space="preserve"> </w:t>
      </w:r>
      <w:r>
        <w:t>late</w:t>
      </w:r>
      <w:r>
        <w:rPr>
          <w:spacing w:val="-3"/>
        </w:rPr>
        <w:t xml:space="preserve"> </w:t>
      </w:r>
      <w:r>
        <w:t>summer</w:t>
      </w:r>
      <w:r>
        <w:rPr>
          <w:spacing w:val="-5"/>
        </w:rPr>
        <w:t xml:space="preserve"> </w:t>
      </w:r>
      <w:r>
        <w:t>months</w:t>
      </w:r>
      <w:r>
        <w:rPr>
          <w:spacing w:val="-1"/>
        </w:rPr>
        <w:t xml:space="preserve"> </w:t>
      </w:r>
      <w:r>
        <w:t>and</w:t>
      </w:r>
      <w:r>
        <w:rPr>
          <w:spacing w:val="-3"/>
        </w:rPr>
        <w:t xml:space="preserve"> </w:t>
      </w:r>
      <w:r>
        <w:t>outcomes</w:t>
      </w:r>
      <w:r>
        <w:rPr>
          <w:spacing w:val="-3"/>
        </w:rPr>
        <w:t xml:space="preserve"> </w:t>
      </w:r>
      <w:r>
        <w:t>are communicated in the early Autumn term at the latest.</w:t>
      </w:r>
    </w:p>
    <w:p w14:paraId="0026D874" w14:textId="77777777" w:rsidR="006C3396" w:rsidRDefault="00840FC2">
      <w:pPr>
        <w:pStyle w:val="ListParagraph"/>
        <w:numPr>
          <w:ilvl w:val="1"/>
          <w:numId w:val="1"/>
        </w:numPr>
        <w:tabs>
          <w:tab w:val="left" w:pos="832"/>
          <w:tab w:val="left" w:pos="833"/>
        </w:tabs>
        <w:spacing w:line="259" w:lineRule="auto"/>
        <w:ind w:right="135"/>
      </w:pPr>
      <w:r>
        <w:t>Pupils that are refused a place and added to the waiting list and remain on the waiting list until 30 June of any given year. Waiting lists close on 30 June of any given year and new waiting lists are created for the next academic year (from the applications for the next school year). Waiting lists</w:t>
      </w:r>
      <w:r>
        <w:rPr>
          <w:spacing w:val="40"/>
        </w:rPr>
        <w:t xml:space="preserve"> </w:t>
      </w:r>
      <w:r>
        <w:t>from</w:t>
      </w:r>
      <w:r>
        <w:rPr>
          <w:spacing w:val="-1"/>
        </w:rPr>
        <w:t xml:space="preserve"> </w:t>
      </w:r>
      <w:r>
        <w:t>previous</w:t>
      </w:r>
      <w:r>
        <w:rPr>
          <w:spacing w:val="-1"/>
        </w:rPr>
        <w:t xml:space="preserve"> </w:t>
      </w:r>
      <w:r>
        <w:t>years</w:t>
      </w:r>
      <w:r>
        <w:rPr>
          <w:spacing w:val="-4"/>
        </w:rPr>
        <w:t xml:space="preserve"> </w:t>
      </w:r>
      <w:r>
        <w:t>are</w:t>
      </w:r>
      <w:r>
        <w:rPr>
          <w:spacing w:val="-6"/>
        </w:rPr>
        <w:t xml:space="preserve"> </w:t>
      </w:r>
      <w:r>
        <w:t>not</w:t>
      </w:r>
      <w:r>
        <w:rPr>
          <w:spacing w:val="-3"/>
        </w:rPr>
        <w:t xml:space="preserve"> </w:t>
      </w:r>
      <w:r>
        <w:t>rolled</w:t>
      </w:r>
      <w:r>
        <w:rPr>
          <w:spacing w:val="-2"/>
        </w:rPr>
        <w:t xml:space="preserve"> </w:t>
      </w:r>
      <w:r>
        <w:t>over</w:t>
      </w:r>
      <w:r>
        <w:rPr>
          <w:spacing w:val="-3"/>
        </w:rPr>
        <w:t xml:space="preserve"> </w:t>
      </w:r>
      <w:r>
        <w:t>to</w:t>
      </w:r>
      <w:r>
        <w:rPr>
          <w:spacing w:val="-4"/>
        </w:rPr>
        <w:t xml:space="preserve"> </w:t>
      </w:r>
      <w:r>
        <w:t>the</w:t>
      </w:r>
      <w:r>
        <w:rPr>
          <w:spacing w:val="-4"/>
        </w:rPr>
        <w:t xml:space="preserve"> </w:t>
      </w:r>
      <w:r>
        <w:t>next.</w:t>
      </w:r>
      <w:r>
        <w:rPr>
          <w:spacing w:val="-3"/>
        </w:rPr>
        <w:t xml:space="preserve"> </w:t>
      </w:r>
      <w:r>
        <w:t>Parents</w:t>
      </w:r>
      <w:r>
        <w:rPr>
          <w:spacing w:val="-1"/>
        </w:rPr>
        <w:t xml:space="preserve"> </w:t>
      </w:r>
      <w:r>
        <w:t>wishing</w:t>
      </w:r>
      <w:r>
        <w:rPr>
          <w:spacing w:val="-4"/>
        </w:rPr>
        <w:t xml:space="preserve"> </w:t>
      </w:r>
      <w:r>
        <w:t>to</w:t>
      </w:r>
      <w:r>
        <w:rPr>
          <w:spacing w:val="-2"/>
        </w:rPr>
        <w:t xml:space="preserve"> </w:t>
      </w:r>
      <w:r>
        <w:t>continue</w:t>
      </w:r>
      <w:r>
        <w:rPr>
          <w:spacing w:val="-2"/>
        </w:rPr>
        <w:t xml:space="preserve"> </w:t>
      </w:r>
      <w:r>
        <w:t>on</w:t>
      </w:r>
      <w:r>
        <w:rPr>
          <w:spacing w:val="-2"/>
        </w:rPr>
        <w:t xml:space="preserve"> </w:t>
      </w:r>
      <w:r>
        <w:t>a</w:t>
      </w:r>
      <w:r>
        <w:rPr>
          <w:spacing w:val="-4"/>
        </w:rPr>
        <w:t xml:space="preserve"> </w:t>
      </w:r>
      <w:r>
        <w:t>waiting</w:t>
      </w:r>
      <w:r>
        <w:rPr>
          <w:spacing w:val="-2"/>
        </w:rPr>
        <w:t xml:space="preserve"> </w:t>
      </w:r>
      <w:r>
        <w:t>list</w:t>
      </w:r>
      <w:r>
        <w:rPr>
          <w:spacing w:val="-3"/>
        </w:rPr>
        <w:t xml:space="preserve"> </w:t>
      </w:r>
      <w:r>
        <w:t>for a following year are required to make a fresh application.</w:t>
      </w:r>
    </w:p>
    <w:p w14:paraId="0026D875" w14:textId="3CED30A4" w:rsidR="006C3396" w:rsidRDefault="00682852">
      <w:pPr>
        <w:pStyle w:val="ListParagraph"/>
        <w:numPr>
          <w:ilvl w:val="1"/>
          <w:numId w:val="1"/>
        </w:numPr>
        <w:tabs>
          <w:tab w:val="left" w:pos="832"/>
          <w:tab w:val="left" w:pos="833"/>
        </w:tabs>
        <w:spacing w:line="256" w:lineRule="auto"/>
        <w:ind w:right="223"/>
      </w:pPr>
      <w:r>
        <w:t>P</w:t>
      </w:r>
      <w:r w:rsidR="00840FC2">
        <w:t>arents will be notified within 10 school days of the outcome of their application and will be sent a written outcome, with a reminder of the right of appeal, within</w:t>
      </w:r>
      <w:r w:rsidR="00840FC2">
        <w:rPr>
          <w:spacing w:val="-2"/>
        </w:rPr>
        <w:t xml:space="preserve"> </w:t>
      </w:r>
      <w:r w:rsidR="00840FC2">
        <w:t>15</w:t>
      </w:r>
      <w:r w:rsidR="00840FC2">
        <w:rPr>
          <w:spacing w:val="-2"/>
        </w:rPr>
        <w:t xml:space="preserve"> </w:t>
      </w:r>
      <w:r w:rsidR="00840FC2">
        <w:t>School</w:t>
      </w:r>
      <w:r w:rsidR="00840FC2">
        <w:rPr>
          <w:spacing w:val="-5"/>
        </w:rPr>
        <w:t xml:space="preserve"> </w:t>
      </w:r>
      <w:r w:rsidR="00840FC2">
        <w:t>Days.</w:t>
      </w:r>
      <w:r w:rsidR="00840FC2">
        <w:rPr>
          <w:spacing w:val="40"/>
        </w:rPr>
        <w:t xml:space="preserve"> </w:t>
      </w:r>
      <w:r w:rsidR="00840FC2">
        <w:t>Applications</w:t>
      </w:r>
      <w:r w:rsidR="00840FC2">
        <w:rPr>
          <w:spacing w:val="-2"/>
        </w:rPr>
        <w:t xml:space="preserve"> </w:t>
      </w:r>
      <w:r w:rsidR="00840FC2">
        <w:t>are</w:t>
      </w:r>
      <w:r w:rsidR="00840FC2">
        <w:rPr>
          <w:spacing w:val="-4"/>
        </w:rPr>
        <w:t xml:space="preserve"> </w:t>
      </w:r>
      <w:r w:rsidR="00840FC2">
        <w:t>shared</w:t>
      </w:r>
      <w:r w:rsidR="00840FC2">
        <w:rPr>
          <w:spacing w:val="-2"/>
        </w:rPr>
        <w:t xml:space="preserve"> </w:t>
      </w:r>
      <w:r w:rsidR="00840FC2">
        <w:t>with</w:t>
      </w:r>
      <w:r w:rsidR="00840FC2">
        <w:rPr>
          <w:spacing w:val="-4"/>
        </w:rPr>
        <w:t xml:space="preserve"> </w:t>
      </w:r>
      <w:r w:rsidR="00840FC2">
        <w:t>the</w:t>
      </w:r>
      <w:r w:rsidR="00840FC2">
        <w:rPr>
          <w:spacing w:val="-4"/>
        </w:rPr>
        <w:t xml:space="preserve"> </w:t>
      </w:r>
      <w:r w:rsidR="00840FC2">
        <w:t>allocated</w:t>
      </w:r>
      <w:r w:rsidR="00840FC2">
        <w:rPr>
          <w:spacing w:val="-4"/>
        </w:rPr>
        <w:t xml:space="preserve"> </w:t>
      </w:r>
      <w:r w:rsidR="00840FC2">
        <w:t>school</w:t>
      </w:r>
      <w:r w:rsidR="00840FC2">
        <w:rPr>
          <w:spacing w:val="-3"/>
        </w:rPr>
        <w:t xml:space="preserve"> </w:t>
      </w:r>
      <w:r w:rsidR="00840FC2">
        <w:t>and</w:t>
      </w:r>
      <w:r w:rsidR="00840FC2">
        <w:rPr>
          <w:spacing w:val="-2"/>
        </w:rPr>
        <w:t xml:space="preserve"> </w:t>
      </w:r>
      <w:r w:rsidR="00840FC2">
        <w:t>with</w:t>
      </w:r>
      <w:r w:rsidR="00840FC2">
        <w:rPr>
          <w:spacing w:val="-4"/>
        </w:rPr>
        <w:t xml:space="preserve"> </w:t>
      </w:r>
      <w:r w:rsidR="00840FC2">
        <w:t>a</w:t>
      </w:r>
      <w:r w:rsidR="00840FC2">
        <w:rPr>
          <w:spacing w:val="-2"/>
        </w:rPr>
        <w:t xml:space="preserve"> </w:t>
      </w:r>
      <w:r w:rsidR="00840FC2">
        <w:t>school that is a preference and is its own admission authority.</w:t>
      </w:r>
    </w:p>
    <w:p w14:paraId="34C265F2" w14:textId="77777777" w:rsidR="00030906" w:rsidRPr="00030906" w:rsidRDefault="00030906" w:rsidP="00030906">
      <w:pPr>
        <w:pStyle w:val="ListParagraph"/>
        <w:tabs>
          <w:tab w:val="left" w:pos="832"/>
          <w:tab w:val="left" w:pos="833"/>
        </w:tabs>
        <w:spacing w:line="256" w:lineRule="auto"/>
        <w:ind w:right="223" w:firstLine="0"/>
        <w:rPr>
          <w:sz w:val="18"/>
          <w:szCs w:val="18"/>
        </w:rPr>
      </w:pPr>
    </w:p>
    <w:p w14:paraId="0026D876" w14:textId="128473A9" w:rsidR="006C3396" w:rsidRDefault="00030906" w:rsidP="00A10D45">
      <w:pPr>
        <w:pStyle w:val="Heading2"/>
      </w:pPr>
      <w:r>
        <w:t xml:space="preserve">  </w:t>
      </w:r>
      <w:r w:rsidR="00840FC2">
        <w:t>Right</w:t>
      </w:r>
      <w:r w:rsidR="00840FC2">
        <w:rPr>
          <w:spacing w:val="-2"/>
        </w:rPr>
        <w:t xml:space="preserve"> </w:t>
      </w:r>
      <w:r w:rsidR="00840FC2">
        <w:t>of</w:t>
      </w:r>
      <w:r w:rsidR="00840FC2">
        <w:rPr>
          <w:spacing w:val="-4"/>
        </w:rPr>
        <w:t xml:space="preserve"> </w:t>
      </w:r>
      <w:r w:rsidR="00840FC2">
        <w:rPr>
          <w:spacing w:val="-2"/>
        </w:rPr>
        <w:t>Appeal</w:t>
      </w:r>
    </w:p>
    <w:p w14:paraId="0026D877" w14:textId="77777777" w:rsidR="006C3396" w:rsidRDefault="00840FC2">
      <w:pPr>
        <w:pStyle w:val="BodyText"/>
        <w:spacing w:line="278" w:lineRule="auto"/>
        <w:ind w:left="112"/>
      </w:pPr>
      <w:r>
        <w:rPr>
          <w:b/>
        </w:rPr>
        <w:t>Main</w:t>
      </w:r>
      <w:r>
        <w:rPr>
          <w:b/>
          <w:spacing w:val="-3"/>
        </w:rPr>
        <w:t xml:space="preserve"> </w:t>
      </w:r>
      <w:r>
        <w:rPr>
          <w:b/>
        </w:rPr>
        <w:t>round</w:t>
      </w:r>
      <w:r>
        <w:rPr>
          <w:b/>
          <w:spacing w:val="-3"/>
        </w:rPr>
        <w:t xml:space="preserve"> </w:t>
      </w:r>
      <w:r>
        <w:rPr>
          <w:b/>
        </w:rPr>
        <w:t>appeals</w:t>
      </w:r>
      <w:r>
        <w:rPr>
          <w:b/>
          <w:spacing w:val="-3"/>
        </w:rPr>
        <w:t xml:space="preserve"> </w:t>
      </w:r>
      <w:r>
        <w:rPr>
          <w:b/>
        </w:rPr>
        <w:t>(reception</w:t>
      </w:r>
      <w:r>
        <w:rPr>
          <w:b/>
          <w:spacing w:val="-4"/>
        </w:rPr>
        <w:t xml:space="preserve"> </w:t>
      </w:r>
      <w:r>
        <w:rPr>
          <w:b/>
        </w:rPr>
        <w:t>and</w:t>
      </w:r>
      <w:r>
        <w:rPr>
          <w:b/>
          <w:spacing w:val="-1"/>
        </w:rPr>
        <w:t xml:space="preserve"> </w:t>
      </w:r>
      <w:r>
        <w:rPr>
          <w:b/>
        </w:rPr>
        <w:t>year</w:t>
      </w:r>
      <w:r>
        <w:rPr>
          <w:b/>
          <w:spacing w:val="-3"/>
        </w:rPr>
        <w:t xml:space="preserve"> </w:t>
      </w:r>
      <w:r>
        <w:rPr>
          <w:b/>
        </w:rPr>
        <w:t>3</w:t>
      </w:r>
      <w:r>
        <w:t>):</w:t>
      </w:r>
      <w:r>
        <w:rPr>
          <w:spacing w:val="-1"/>
        </w:rPr>
        <w:t xml:space="preserve"> </w:t>
      </w:r>
      <w:r>
        <w:t>Parents</w:t>
      </w:r>
      <w:r>
        <w:rPr>
          <w:spacing w:val="-3"/>
        </w:rPr>
        <w:t xml:space="preserve"> </w:t>
      </w:r>
      <w:r>
        <w:t>can</w:t>
      </w:r>
      <w:r>
        <w:rPr>
          <w:spacing w:val="-1"/>
        </w:rPr>
        <w:t xml:space="preserve"> </w:t>
      </w:r>
      <w:r>
        <w:t>appeal</w:t>
      </w:r>
      <w:r>
        <w:rPr>
          <w:spacing w:val="-1"/>
        </w:rPr>
        <w:t xml:space="preserve"> </w:t>
      </w:r>
      <w:r>
        <w:t>against</w:t>
      </w:r>
      <w:r>
        <w:rPr>
          <w:spacing w:val="-2"/>
        </w:rPr>
        <w:t xml:space="preserve"> </w:t>
      </w:r>
      <w:r>
        <w:t>the</w:t>
      </w:r>
      <w:r>
        <w:rPr>
          <w:spacing w:val="-3"/>
        </w:rPr>
        <w:t xml:space="preserve"> </w:t>
      </w:r>
      <w:r>
        <w:t>refusal</w:t>
      </w:r>
      <w:r>
        <w:rPr>
          <w:spacing w:val="-4"/>
        </w:rPr>
        <w:t xml:space="preserve"> </w:t>
      </w:r>
      <w:r>
        <w:t>for</w:t>
      </w:r>
      <w:r>
        <w:rPr>
          <w:spacing w:val="-2"/>
        </w:rPr>
        <w:t xml:space="preserve"> </w:t>
      </w:r>
      <w:r>
        <w:t>schools</w:t>
      </w:r>
      <w:r>
        <w:rPr>
          <w:spacing w:val="-3"/>
        </w:rPr>
        <w:t xml:space="preserve"> </w:t>
      </w:r>
      <w:r>
        <w:t>for which they did not receive an offer. Appeals must be lodged within 20 school days of the date of the letter.</w:t>
      </w:r>
    </w:p>
    <w:p w14:paraId="0026D878" w14:textId="77777777" w:rsidR="006C3396" w:rsidRDefault="00840FC2">
      <w:pPr>
        <w:pStyle w:val="BodyText"/>
        <w:spacing w:line="276" w:lineRule="auto"/>
        <w:ind w:left="112"/>
      </w:pPr>
      <w:r>
        <w:t>Appeals</w:t>
      </w:r>
      <w:r>
        <w:rPr>
          <w:spacing w:val="-1"/>
        </w:rPr>
        <w:t xml:space="preserve"> </w:t>
      </w:r>
      <w:r>
        <w:t>must be</w:t>
      </w:r>
      <w:r>
        <w:rPr>
          <w:spacing w:val="-4"/>
        </w:rPr>
        <w:t xml:space="preserve"> </w:t>
      </w:r>
      <w:r>
        <w:t>heard</w:t>
      </w:r>
      <w:r>
        <w:rPr>
          <w:spacing w:val="-6"/>
        </w:rPr>
        <w:t xml:space="preserve"> </w:t>
      </w:r>
      <w:r>
        <w:t>withing</w:t>
      </w:r>
      <w:r>
        <w:rPr>
          <w:spacing w:val="-2"/>
        </w:rPr>
        <w:t xml:space="preserve"> </w:t>
      </w:r>
      <w:r>
        <w:t>40</w:t>
      </w:r>
      <w:r>
        <w:rPr>
          <w:spacing w:val="-2"/>
        </w:rPr>
        <w:t xml:space="preserve"> </w:t>
      </w:r>
      <w:r>
        <w:t>school</w:t>
      </w:r>
      <w:r>
        <w:rPr>
          <w:spacing w:val="-3"/>
        </w:rPr>
        <w:t xml:space="preserve"> </w:t>
      </w:r>
      <w:r>
        <w:t>days</w:t>
      </w:r>
      <w:r>
        <w:rPr>
          <w:spacing w:val="-1"/>
        </w:rPr>
        <w:t xml:space="preserve"> </w:t>
      </w:r>
      <w:r>
        <w:t>of</w:t>
      </w:r>
      <w:r>
        <w:rPr>
          <w:spacing w:val="-3"/>
        </w:rPr>
        <w:t xml:space="preserve"> </w:t>
      </w:r>
      <w:r>
        <w:t>the</w:t>
      </w:r>
      <w:r>
        <w:rPr>
          <w:spacing w:val="-2"/>
        </w:rPr>
        <w:t xml:space="preserve"> </w:t>
      </w:r>
      <w:r>
        <w:t>deadline</w:t>
      </w:r>
      <w:r>
        <w:rPr>
          <w:spacing w:val="-4"/>
        </w:rPr>
        <w:t xml:space="preserve"> </w:t>
      </w:r>
      <w:r>
        <w:t>for</w:t>
      </w:r>
      <w:r>
        <w:rPr>
          <w:spacing w:val="-3"/>
        </w:rPr>
        <w:t xml:space="preserve"> </w:t>
      </w:r>
      <w:r>
        <w:t>lodging</w:t>
      </w:r>
      <w:r>
        <w:rPr>
          <w:spacing w:val="-2"/>
        </w:rPr>
        <w:t xml:space="preserve"> </w:t>
      </w:r>
      <w:r>
        <w:t>appeals. Parents</w:t>
      </w:r>
      <w:r>
        <w:rPr>
          <w:spacing w:val="-1"/>
        </w:rPr>
        <w:t xml:space="preserve"> </w:t>
      </w:r>
      <w:r>
        <w:t>can</w:t>
      </w:r>
      <w:r>
        <w:rPr>
          <w:spacing w:val="-4"/>
        </w:rPr>
        <w:t xml:space="preserve"> </w:t>
      </w:r>
      <w:r>
        <w:t>access</w:t>
      </w:r>
      <w:r>
        <w:rPr>
          <w:spacing w:val="-4"/>
        </w:rPr>
        <w:t xml:space="preserve"> </w:t>
      </w:r>
      <w:r>
        <w:t xml:space="preserve">the information on appeals and submit an appeal online on the council’s web site </w:t>
      </w:r>
      <w:hyperlink r:id="rId20">
        <w:r>
          <w:t>www.southend.gov.uk/admissions</w:t>
        </w:r>
      </w:hyperlink>
      <w:r>
        <w:t xml:space="preserve"> or</w:t>
      </w:r>
      <w:r>
        <w:rPr>
          <w:spacing w:val="-1"/>
        </w:rPr>
        <w:t xml:space="preserve"> </w:t>
      </w:r>
      <w:r>
        <w:t xml:space="preserve">email </w:t>
      </w:r>
      <w:hyperlink r:id="rId21">
        <w:r>
          <w:t>admissions@southend.gov.uk</w:t>
        </w:r>
      </w:hyperlink>
      <w:r>
        <w:t xml:space="preserve"> to</w:t>
      </w:r>
      <w:r>
        <w:rPr>
          <w:spacing w:val="-2"/>
        </w:rPr>
        <w:t xml:space="preserve"> </w:t>
      </w:r>
      <w:r>
        <w:t>request</w:t>
      </w:r>
      <w:r>
        <w:rPr>
          <w:spacing w:val="-1"/>
        </w:rPr>
        <w:t xml:space="preserve"> </w:t>
      </w:r>
      <w:r>
        <w:t>an appeal</w:t>
      </w:r>
      <w:r>
        <w:rPr>
          <w:spacing w:val="-1"/>
        </w:rPr>
        <w:t xml:space="preserve"> </w:t>
      </w:r>
      <w:r>
        <w:t>application form. All appeals are considered by an Independent Appeals Panel.</w:t>
      </w:r>
    </w:p>
    <w:p w14:paraId="0026D879" w14:textId="77777777" w:rsidR="006C3396" w:rsidRDefault="00840FC2">
      <w:pPr>
        <w:pStyle w:val="BodyText"/>
        <w:spacing w:before="196" w:line="276" w:lineRule="auto"/>
        <w:ind w:left="112" w:right="114"/>
      </w:pPr>
      <w:r>
        <w:rPr>
          <w:b/>
        </w:rPr>
        <w:t xml:space="preserve">Main round appeals (in-year R-6): </w:t>
      </w:r>
      <w:r>
        <w:t>Parents can appeal against the refusal for schools for which they did not</w:t>
      </w:r>
      <w:r>
        <w:rPr>
          <w:spacing w:val="-3"/>
        </w:rPr>
        <w:t xml:space="preserve"> </w:t>
      </w:r>
      <w:r>
        <w:t>receive</w:t>
      </w:r>
      <w:r>
        <w:rPr>
          <w:spacing w:val="-2"/>
        </w:rPr>
        <w:t xml:space="preserve"> </w:t>
      </w:r>
      <w:r>
        <w:t>an</w:t>
      </w:r>
      <w:r>
        <w:rPr>
          <w:spacing w:val="-4"/>
        </w:rPr>
        <w:t xml:space="preserve"> </w:t>
      </w:r>
      <w:r>
        <w:t>offer. Appeals</w:t>
      </w:r>
      <w:r>
        <w:rPr>
          <w:spacing w:val="-1"/>
        </w:rPr>
        <w:t xml:space="preserve"> </w:t>
      </w:r>
      <w:r>
        <w:t>must be</w:t>
      </w:r>
      <w:r>
        <w:rPr>
          <w:spacing w:val="-4"/>
        </w:rPr>
        <w:t xml:space="preserve"> </w:t>
      </w:r>
      <w:r>
        <w:t>lodged</w:t>
      </w:r>
      <w:r>
        <w:rPr>
          <w:spacing w:val="-2"/>
        </w:rPr>
        <w:t xml:space="preserve"> </w:t>
      </w:r>
      <w:r>
        <w:t>within</w:t>
      </w:r>
      <w:r>
        <w:rPr>
          <w:spacing w:val="-2"/>
        </w:rPr>
        <w:t xml:space="preserve"> </w:t>
      </w:r>
      <w:r>
        <w:t>20</w:t>
      </w:r>
      <w:r>
        <w:rPr>
          <w:spacing w:val="-2"/>
        </w:rPr>
        <w:t xml:space="preserve"> </w:t>
      </w:r>
      <w:r>
        <w:t>school</w:t>
      </w:r>
      <w:r>
        <w:rPr>
          <w:spacing w:val="-3"/>
        </w:rPr>
        <w:t xml:space="preserve"> </w:t>
      </w:r>
      <w:r>
        <w:t>days</w:t>
      </w:r>
      <w:r>
        <w:rPr>
          <w:spacing w:val="-1"/>
        </w:rPr>
        <w:t xml:space="preserve"> </w:t>
      </w:r>
      <w:r>
        <w:t>of</w:t>
      </w:r>
      <w:r>
        <w:rPr>
          <w:spacing w:val="-3"/>
        </w:rPr>
        <w:t xml:space="preserve"> </w:t>
      </w:r>
      <w:r>
        <w:t>the</w:t>
      </w:r>
      <w:r>
        <w:rPr>
          <w:spacing w:val="-4"/>
        </w:rPr>
        <w:t xml:space="preserve"> </w:t>
      </w:r>
      <w:r>
        <w:t>date</w:t>
      </w:r>
      <w:r>
        <w:rPr>
          <w:spacing w:val="-2"/>
        </w:rPr>
        <w:t xml:space="preserve"> </w:t>
      </w:r>
      <w:r>
        <w:t>of</w:t>
      </w:r>
      <w:r>
        <w:rPr>
          <w:spacing w:val="-3"/>
        </w:rPr>
        <w:t xml:space="preserve"> </w:t>
      </w:r>
      <w:r>
        <w:t>the</w:t>
      </w:r>
      <w:r>
        <w:rPr>
          <w:spacing w:val="-2"/>
        </w:rPr>
        <w:t xml:space="preserve"> </w:t>
      </w:r>
      <w:r>
        <w:t>letter. For</w:t>
      </w:r>
      <w:r>
        <w:rPr>
          <w:spacing w:val="-3"/>
        </w:rPr>
        <w:t xml:space="preserve"> </w:t>
      </w:r>
      <w:r>
        <w:t>applications for in-year admissions, appeals must be heard within 30 school days of the appeal being lodged.</w:t>
      </w:r>
      <w:r>
        <w:rPr>
          <w:spacing w:val="40"/>
        </w:rPr>
        <w:t xml:space="preserve"> </w:t>
      </w:r>
      <w:r>
        <w:t xml:space="preserve">Parents can access the information on appeals and submit an appeal online on the council’s web site </w:t>
      </w:r>
      <w:hyperlink r:id="rId22">
        <w:r>
          <w:t>www.southend.gov.uk/admissions</w:t>
        </w:r>
      </w:hyperlink>
      <w:r>
        <w:t xml:space="preserve"> or email </w:t>
      </w:r>
      <w:hyperlink r:id="rId23">
        <w:r>
          <w:t>admissions@southend.gov.uk</w:t>
        </w:r>
      </w:hyperlink>
      <w:r>
        <w:t xml:space="preserve"> to request an appeal application form. All appeals are considered by an Independent Appeals Panel.</w:t>
      </w:r>
    </w:p>
    <w:p w14:paraId="0026D87A" w14:textId="77777777" w:rsidR="006C3396" w:rsidRPr="00030906" w:rsidRDefault="00840FC2">
      <w:pPr>
        <w:pStyle w:val="BodyText"/>
        <w:spacing w:before="201" w:line="252" w:lineRule="exact"/>
        <w:ind w:left="112"/>
        <w:rPr>
          <w:b/>
          <w:bCs/>
        </w:rPr>
      </w:pPr>
      <w:r w:rsidRPr="00030906">
        <w:rPr>
          <w:b/>
          <w:bCs/>
          <w:color w:val="001F5F"/>
        </w:rPr>
        <w:t>Home</w:t>
      </w:r>
      <w:r w:rsidRPr="00030906">
        <w:rPr>
          <w:b/>
          <w:bCs/>
          <w:color w:val="001F5F"/>
          <w:spacing w:val="-5"/>
        </w:rPr>
        <w:t xml:space="preserve"> </w:t>
      </w:r>
      <w:r w:rsidRPr="00030906">
        <w:rPr>
          <w:b/>
          <w:bCs/>
          <w:color w:val="001F5F"/>
          <w:spacing w:val="-2"/>
        </w:rPr>
        <w:t>Address</w:t>
      </w:r>
    </w:p>
    <w:p w14:paraId="0026D87B" w14:textId="77777777" w:rsidR="006C3396" w:rsidRDefault="00840FC2">
      <w:pPr>
        <w:pStyle w:val="BodyText"/>
        <w:spacing w:line="276" w:lineRule="auto"/>
        <w:ind w:left="112"/>
      </w:pPr>
      <w:r>
        <w:t>For all</w:t>
      </w:r>
      <w:r>
        <w:rPr>
          <w:spacing w:val="-1"/>
        </w:rPr>
        <w:t xml:space="preserve"> </w:t>
      </w:r>
      <w:r>
        <w:t>applications,</w:t>
      </w:r>
      <w:r>
        <w:rPr>
          <w:spacing w:val="-2"/>
        </w:rPr>
        <w:t xml:space="preserve"> </w:t>
      </w:r>
      <w:r>
        <w:t>the</w:t>
      </w:r>
      <w:r>
        <w:rPr>
          <w:spacing w:val="-3"/>
        </w:rPr>
        <w:t xml:space="preserve"> </w:t>
      </w:r>
      <w:r>
        <w:t>address</w:t>
      </w:r>
      <w:r>
        <w:rPr>
          <w:spacing w:val="-1"/>
        </w:rPr>
        <w:t xml:space="preserve"> </w:t>
      </w:r>
      <w:r>
        <w:t>used</w:t>
      </w:r>
      <w:r>
        <w:rPr>
          <w:spacing w:val="-1"/>
        </w:rPr>
        <w:t xml:space="preserve"> </w:t>
      </w:r>
      <w:r>
        <w:t>will</w:t>
      </w:r>
      <w:r>
        <w:rPr>
          <w:spacing w:val="-1"/>
        </w:rPr>
        <w:t xml:space="preserve"> </w:t>
      </w:r>
      <w:r>
        <w:t>be</w:t>
      </w:r>
      <w:r>
        <w:rPr>
          <w:spacing w:val="-1"/>
        </w:rPr>
        <w:t xml:space="preserve"> </w:t>
      </w:r>
      <w:r>
        <w:t>the</w:t>
      </w:r>
      <w:r>
        <w:rPr>
          <w:spacing w:val="-3"/>
        </w:rPr>
        <w:t xml:space="preserve"> </w:t>
      </w:r>
      <w:r>
        <w:t>child’s habitual</w:t>
      </w:r>
      <w:r>
        <w:rPr>
          <w:spacing w:val="-1"/>
        </w:rPr>
        <w:t xml:space="preserve"> </w:t>
      </w:r>
      <w:r>
        <w:t>normal</w:t>
      </w:r>
      <w:r>
        <w:rPr>
          <w:spacing w:val="-2"/>
        </w:rPr>
        <w:t xml:space="preserve"> </w:t>
      </w:r>
      <w:r>
        <w:t>place</w:t>
      </w:r>
      <w:r>
        <w:rPr>
          <w:spacing w:val="-1"/>
        </w:rPr>
        <w:t xml:space="preserve"> </w:t>
      </w:r>
      <w:r>
        <w:t>of</w:t>
      </w:r>
      <w:r>
        <w:rPr>
          <w:spacing w:val="-1"/>
        </w:rPr>
        <w:t xml:space="preserve"> </w:t>
      </w:r>
      <w:r>
        <w:t>residence</w:t>
      </w:r>
      <w:r>
        <w:rPr>
          <w:spacing w:val="-3"/>
        </w:rPr>
        <w:t xml:space="preserve"> </w:t>
      </w:r>
      <w:r>
        <w:t>as</w:t>
      </w:r>
      <w:r>
        <w:rPr>
          <w:spacing w:val="-3"/>
        </w:rPr>
        <w:t xml:space="preserve"> </w:t>
      </w:r>
      <w:r>
        <w:t>at</w:t>
      </w:r>
      <w:r>
        <w:rPr>
          <w:spacing w:val="-2"/>
        </w:rPr>
        <w:t xml:space="preserve"> </w:t>
      </w:r>
      <w:r>
        <w:t>the</w:t>
      </w:r>
      <w:r>
        <w:rPr>
          <w:spacing w:val="-3"/>
        </w:rPr>
        <w:t xml:space="preserve"> </w:t>
      </w:r>
      <w:r>
        <w:t>closing date</w:t>
      </w:r>
      <w:r>
        <w:rPr>
          <w:spacing w:val="-3"/>
        </w:rPr>
        <w:t xml:space="preserve"> </w:t>
      </w:r>
      <w:r>
        <w:t>for</w:t>
      </w:r>
      <w:r>
        <w:rPr>
          <w:spacing w:val="-2"/>
        </w:rPr>
        <w:t xml:space="preserve"> </w:t>
      </w:r>
      <w:r>
        <w:t>applications,</w:t>
      </w:r>
      <w:r>
        <w:rPr>
          <w:spacing w:val="-2"/>
        </w:rPr>
        <w:t xml:space="preserve"> </w:t>
      </w:r>
      <w:r>
        <w:t>i.e.,</w:t>
      </w:r>
      <w:r>
        <w:rPr>
          <w:spacing w:val="-2"/>
        </w:rPr>
        <w:t xml:space="preserve"> </w:t>
      </w:r>
      <w:r>
        <w:t>15th</w:t>
      </w:r>
      <w:r>
        <w:rPr>
          <w:spacing w:val="-3"/>
        </w:rPr>
        <w:t xml:space="preserve"> </w:t>
      </w:r>
      <w:r>
        <w:t>January</w:t>
      </w:r>
      <w:r>
        <w:rPr>
          <w:spacing w:val="-3"/>
        </w:rPr>
        <w:t xml:space="preserve"> </w:t>
      </w:r>
      <w:r>
        <w:t>(reception</w:t>
      </w:r>
      <w:r>
        <w:rPr>
          <w:spacing w:val="-3"/>
        </w:rPr>
        <w:t xml:space="preserve"> </w:t>
      </w:r>
      <w:r>
        <w:t>and</w:t>
      </w:r>
      <w:r>
        <w:rPr>
          <w:spacing w:val="-1"/>
        </w:rPr>
        <w:t xml:space="preserve"> </w:t>
      </w:r>
      <w:r>
        <w:t>year</w:t>
      </w:r>
      <w:r>
        <w:rPr>
          <w:spacing w:val="-2"/>
        </w:rPr>
        <w:t xml:space="preserve"> </w:t>
      </w:r>
      <w:r>
        <w:t>3).</w:t>
      </w:r>
      <w:r>
        <w:rPr>
          <w:spacing w:val="40"/>
        </w:rPr>
        <w:t xml:space="preserve"> </w:t>
      </w:r>
      <w:r>
        <w:t>Changes</w:t>
      </w:r>
      <w:r>
        <w:rPr>
          <w:spacing w:val="-3"/>
        </w:rPr>
        <w:t xml:space="preserve"> </w:t>
      </w:r>
      <w:r>
        <w:t>to</w:t>
      </w:r>
      <w:r>
        <w:rPr>
          <w:spacing w:val="-3"/>
        </w:rPr>
        <w:t xml:space="preserve"> </w:t>
      </w:r>
      <w:r>
        <w:t>address</w:t>
      </w:r>
      <w:r>
        <w:rPr>
          <w:spacing w:val="-3"/>
        </w:rPr>
        <w:t xml:space="preserve"> </w:t>
      </w:r>
      <w:r>
        <w:t>can</w:t>
      </w:r>
      <w:r>
        <w:rPr>
          <w:spacing w:val="-3"/>
        </w:rPr>
        <w:t xml:space="preserve"> </w:t>
      </w:r>
      <w:r>
        <w:t>be</w:t>
      </w:r>
      <w:r>
        <w:rPr>
          <w:spacing w:val="-1"/>
        </w:rPr>
        <w:t xml:space="preserve"> </w:t>
      </w:r>
      <w:r>
        <w:t>accommodated up to a month after the closing date. Where the address change cannot be accommodated within the reasonable period, parents will be advised, and changes will be updated after all on time applications have been processed.</w:t>
      </w:r>
    </w:p>
    <w:p w14:paraId="0026D88F" w14:textId="5B716CCB" w:rsidR="006C3396" w:rsidRDefault="00840FC2" w:rsidP="005D35DE">
      <w:pPr>
        <w:spacing w:before="201"/>
        <w:ind w:left="112" w:right="356"/>
        <w:rPr>
          <w:b/>
          <w:spacing w:val="-2"/>
        </w:rPr>
      </w:pPr>
      <w:r>
        <w:rPr>
          <w:b/>
        </w:rPr>
        <w:t>The</w:t>
      </w:r>
      <w:r>
        <w:rPr>
          <w:b/>
          <w:spacing w:val="-6"/>
        </w:rPr>
        <w:t xml:space="preserve"> </w:t>
      </w:r>
      <w:r>
        <w:rPr>
          <w:b/>
        </w:rPr>
        <w:t>relevant</w:t>
      </w:r>
      <w:r>
        <w:rPr>
          <w:b/>
          <w:spacing w:val="-2"/>
        </w:rPr>
        <w:t xml:space="preserve"> </w:t>
      </w:r>
      <w:r>
        <w:rPr>
          <w:b/>
        </w:rPr>
        <w:t>Coordinated</w:t>
      </w:r>
      <w:r>
        <w:rPr>
          <w:b/>
          <w:spacing w:val="-3"/>
        </w:rPr>
        <w:t xml:space="preserve"> </w:t>
      </w:r>
      <w:r>
        <w:rPr>
          <w:b/>
        </w:rPr>
        <w:t>Admissions</w:t>
      </w:r>
      <w:r>
        <w:rPr>
          <w:b/>
          <w:spacing w:val="-3"/>
        </w:rPr>
        <w:t xml:space="preserve"> </w:t>
      </w:r>
      <w:r>
        <w:rPr>
          <w:b/>
        </w:rPr>
        <w:t>Scheme</w:t>
      </w:r>
      <w:r>
        <w:rPr>
          <w:b/>
          <w:spacing w:val="-3"/>
        </w:rPr>
        <w:t xml:space="preserve"> </w:t>
      </w:r>
      <w:r>
        <w:rPr>
          <w:b/>
        </w:rPr>
        <w:t>and</w:t>
      </w:r>
      <w:r>
        <w:rPr>
          <w:b/>
          <w:spacing w:val="-3"/>
        </w:rPr>
        <w:t xml:space="preserve"> </w:t>
      </w:r>
      <w:r>
        <w:rPr>
          <w:b/>
        </w:rPr>
        <w:t>Primary</w:t>
      </w:r>
      <w:r>
        <w:rPr>
          <w:b/>
          <w:spacing w:val="-5"/>
        </w:rPr>
        <w:t xml:space="preserve"> </w:t>
      </w:r>
      <w:r>
        <w:rPr>
          <w:b/>
        </w:rPr>
        <w:t>Admission</w:t>
      </w:r>
      <w:r>
        <w:rPr>
          <w:b/>
          <w:spacing w:val="-3"/>
        </w:rPr>
        <w:t xml:space="preserve"> </w:t>
      </w:r>
      <w:r>
        <w:rPr>
          <w:b/>
        </w:rPr>
        <w:t>booklets</w:t>
      </w:r>
      <w:r>
        <w:rPr>
          <w:b/>
          <w:spacing w:val="-3"/>
        </w:rPr>
        <w:t xml:space="preserve"> </w:t>
      </w:r>
      <w:r>
        <w:rPr>
          <w:b/>
        </w:rPr>
        <w:t>should</w:t>
      </w:r>
      <w:r>
        <w:rPr>
          <w:b/>
          <w:spacing w:val="-3"/>
        </w:rPr>
        <w:t xml:space="preserve"> </w:t>
      </w:r>
      <w:r>
        <w:rPr>
          <w:b/>
        </w:rPr>
        <w:t>be</w:t>
      </w:r>
      <w:r>
        <w:rPr>
          <w:b/>
          <w:spacing w:val="-1"/>
        </w:rPr>
        <w:t xml:space="preserve"> </w:t>
      </w:r>
      <w:r>
        <w:rPr>
          <w:b/>
        </w:rPr>
        <w:t>read</w:t>
      </w:r>
      <w:r>
        <w:rPr>
          <w:b/>
          <w:spacing w:val="-3"/>
        </w:rPr>
        <w:t xml:space="preserve"> </w:t>
      </w:r>
      <w:r>
        <w:rPr>
          <w:b/>
        </w:rPr>
        <w:t xml:space="preserve">in conjunction to the Determined Admission Arrangements for all schools in the Borough of </w:t>
      </w:r>
      <w:r>
        <w:rPr>
          <w:b/>
          <w:spacing w:val="-2"/>
        </w:rPr>
        <w:t>Southend-on-Sea.</w:t>
      </w:r>
    </w:p>
    <w:p w14:paraId="74FDB30C" w14:textId="77777777" w:rsidR="00FC1C04" w:rsidRDefault="00FC1C04" w:rsidP="005D35DE">
      <w:pPr>
        <w:spacing w:before="201"/>
        <w:ind w:left="112" w:right="356"/>
        <w:rPr>
          <w:b/>
          <w:spacing w:val="-2"/>
        </w:rPr>
      </w:pPr>
    </w:p>
    <w:tbl>
      <w:tblPr>
        <w:tblW w:w="1051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4"/>
        <w:gridCol w:w="5391"/>
        <w:gridCol w:w="3280"/>
      </w:tblGrid>
      <w:tr w:rsidR="00F7637A" w14:paraId="235F0085" w14:textId="77777777">
        <w:trPr>
          <w:trHeight w:val="274"/>
        </w:trPr>
        <w:tc>
          <w:tcPr>
            <w:tcW w:w="10508" w:type="dxa"/>
            <w:gridSpan w:val="3"/>
            <w:tcBorders>
              <w:top w:val="single" w:sz="4" w:space="0" w:color="000000"/>
              <w:left w:val="single" w:sz="4" w:space="0" w:color="000000"/>
              <w:bottom w:val="single" w:sz="4" w:space="0" w:color="000000"/>
              <w:right w:val="single" w:sz="4" w:space="0" w:color="000000"/>
            </w:tcBorders>
            <w:hideMark/>
          </w:tcPr>
          <w:p w14:paraId="455685FC" w14:textId="77777777" w:rsidR="00F7637A" w:rsidRDefault="00F7637A">
            <w:pPr>
              <w:pStyle w:val="TableParagraph"/>
              <w:spacing w:line="230" w:lineRule="exact"/>
              <w:jc w:val="both"/>
              <w:rPr>
                <w:rFonts w:ascii="Times New Roman" w:eastAsia="Times New Roman" w:hAnsi="Times New Roman" w:cs="Times New Roman"/>
                <w:sz w:val="16"/>
                <w:szCs w:val="18"/>
              </w:rPr>
            </w:pPr>
            <w:r>
              <w:rPr>
                <w:b/>
                <w:spacing w:val="-4"/>
                <w:sz w:val="16"/>
              </w:rPr>
              <w:t>For</w:t>
            </w:r>
            <w:r>
              <w:rPr>
                <w:b/>
                <w:spacing w:val="-6"/>
                <w:sz w:val="16"/>
              </w:rPr>
              <w:t xml:space="preserve"> </w:t>
            </w:r>
            <w:r>
              <w:rPr>
                <w:b/>
                <w:spacing w:val="-4"/>
                <w:sz w:val="16"/>
              </w:rPr>
              <w:t>office</w:t>
            </w:r>
            <w:r>
              <w:rPr>
                <w:b/>
                <w:spacing w:val="-1"/>
                <w:sz w:val="16"/>
              </w:rPr>
              <w:t xml:space="preserve"> </w:t>
            </w:r>
            <w:r>
              <w:rPr>
                <w:b/>
                <w:spacing w:val="-4"/>
                <w:sz w:val="16"/>
              </w:rPr>
              <w:t>use</w:t>
            </w:r>
            <w:r>
              <w:rPr>
                <w:b/>
                <w:spacing w:val="-5"/>
                <w:sz w:val="16"/>
              </w:rPr>
              <w:t xml:space="preserve"> </w:t>
            </w:r>
            <w:r>
              <w:rPr>
                <w:b/>
                <w:spacing w:val="-4"/>
                <w:sz w:val="16"/>
              </w:rPr>
              <w:t>–</w:t>
            </w:r>
            <w:r>
              <w:rPr>
                <w:b/>
                <w:spacing w:val="-3"/>
                <w:sz w:val="16"/>
              </w:rPr>
              <w:t xml:space="preserve"> </w:t>
            </w:r>
            <w:r>
              <w:rPr>
                <w:b/>
                <w:spacing w:val="-4"/>
                <w:sz w:val="16"/>
              </w:rPr>
              <w:t>statutory</w:t>
            </w:r>
            <w:r>
              <w:rPr>
                <w:b/>
                <w:spacing w:val="1"/>
                <w:sz w:val="16"/>
              </w:rPr>
              <w:t xml:space="preserve"> </w:t>
            </w:r>
            <w:r>
              <w:rPr>
                <w:b/>
                <w:spacing w:val="-4"/>
                <w:sz w:val="16"/>
              </w:rPr>
              <w:t>process:</w:t>
            </w:r>
            <w:r>
              <w:rPr>
                <w:b/>
                <w:spacing w:val="-5"/>
                <w:sz w:val="16"/>
              </w:rPr>
              <w:t xml:space="preserve"> </w:t>
            </w:r>
            <w:r>
              <w:rPr>
                <w:b/>
                <w:spacing w:val="-4"/>
                <w:sz w:val="16"/>
              </w:rPr>
              <w:t>The</w:t>
            </w:r>
            <w:r>
              <w:rPr>
                <w:b/>
                <w:sz w:val="16"/>
              </w:rPr>
              <w:t xml:space="preserve"> </w:t>
            </w:r>
            <w:r>
              <w:rPr>
                <w:b/>
                <w:spacing w:val="-4"/>
                <w:sz w:val="16"/>
              </w:rPr>
              <w:t>School</w:t>
            </w:r>
            <w:r>
              <w:rPr>
                <w:b/>
                <w:spacing w:val="1"/>
                <w:sz w:val="16"/>
              </w:rPr>
              <w:t xml:space="preserve"> </w:t>
            </w:r>
            <w:r>
              <w:rPr>
                <w:b/>
                <w:spacing w:val="-4"/>
                <w:sz w:val="16"/>
              </w:rPr>
              <w:t>Admissions</w:t>
            </w:r>
            <w:r>
              <w:rPr>
                <w:b/>
                <w:spacing w:val="-1"/>
                <w:sz w:val="16"/>
              </w:rPr>
              <w:t xml:space="preserve"> </w:t>
            </w:r>
            <w:r>
              <w:rPr>
                <w:b/>
                <w:spacing w:val="-4"/>
                <w:sz w:val="16"/>
              </w:rPr>
              <w:t>Code</w:t>
            </w:r>
          </w:p>
        </w:tc>
      </w:tr>
      <w:tr w:rsidR="00F7637A" w14:paraId="6E449A17" w14:textId="77777777">
        <w:trPr>
          <w:trHeight w:val="547"/>
        </w:trPr>
        <w:tc>
          <w:tcPr>
            <w:tcW w:w="1843" w:type="dxa"/>
            <w:tcBorders>
              <w:top w:val="single" w:sz="4" w:space="0" w:color="000000"/>
              <w:left w:val="single" w:sz="4" w:space="0" w:color="000000"/>
              <w:bottom w:val="single" w:sz="4" w:space="0" w:color="000000"/>
              <w:right w:val="single" w:sz="4" w:space="0" w:color="000000"/>
            </w:tcBorders>
            <w:hideMark/>
          </w:tcPr>
          <w:p w14:paraId="0EA3BE58" w14:textId="77777777" w:rsidR="00F7637A" w:rsidRDefault="00F7637A">
            <w:pPr>
              <w:pStyle w:val="TableParagraph"/>
              <w:spacing w:line="230" w:lineRule="exact"/>
              <w:jc w:val="both"/>
              <w:rPr>
                <w:b/>
                <w:bCs/>
                <w:sz w:val="16"/>
                <w:szCs w:val="18"/>
              </w:rPr>
            </w:pPr>
            <w:r>
              <w:rPr>
                <w:b/>
                <w:bCs/>
                <w:spacing w:val="-2"/>
                <w:sz w:val="16"/>
                <w:szCs w:val="18"/>
              </w:rPr>
              <w:t>Consultation</w:t>
            </w:r>
          </w:p>
        </w:tc>
        <w:tc>
          <w:tcPr>
            <w:tcW w:w="5387" w:type="dxa"/>
            <w:tcBorders>
              <w:top w:val="single" w:sz="4" w:space="0" w:color="000000"/>
              <w:left w:val="single" w:sz="4" w:space="0" w:color="000000"/>
              <w:bottom w:val="single" w:sz="4" w:space="0" w:color="000000"/>
              <w:right w:val="single" w:sz="4" w:space="0" w:color="000000"/>
            </w:tcBorders>
            <w:hideMark/>
          </w:tcPr>
          <w:p w14:paraId="3AC9E925" w14:textId="77777777" w:rsidR="00F7637A" w:rsidRDefault="00F7637A">
            <w:pPr>
              <w:pStyle w:val="TableParagraph"/>
              <w:ind w:right="190"/>
              <w:jc w:val="both"/>
              <w:rPr>
                <w:sz w:val="16"/>
                <w:szCs w:val="18"/>
              </w:rPr>
            </w:pPr>
            <w:r>
              <w:rPr>
                <w:sz w:val="16"/>
                <w:szCs w:val="18"/>
              </w:rPr>
              <w:t>Minimum</w:t>
            </w:r>
            <w:r>
              <w:rPr>
                <w:spacing w:val="-5"/>
                <w:sz w:val="16"/>
                <w:szCs w:val="18"/>
              </w:rPr>
              <w:t xml:space="preserve"> </w:t>
            </w:r>
            <w:r>
              <w:rPr>
                <w:sz w:val="16"/>
                <w:szCs w:val="18"/>
              </w:rPr>
              <w:t>of</w:t>
            </w:r>
            <w:r>
              <w:rPr>
                <w:spacing w:val="-6"/>
                <w:sz w:val="16"/>
                <w:szCs w:val="18"/>
              </w:rPr>
              <w:t xml:space="preserve"> </w:t>
            </w:r>
            <w:r>
              <w:rPr>
                <w:sz w:val="16"/>
                <w:szCs w:val="18"/>
              </w:rPr>
              <w:t>6</w:t>
            </w:r>
            <w:r>
              <w:rPr>
                <w:spacing w:val="-5"/>
                <w:sz w:val="16"/>
                <w:szCs w:val="18"/>
              </w:rPr>
              <w:t xml:space="preserve"> </w:t>
            </w:r>
            <w:r>
              <w:rPr>
                <w:sz w:val="16"/>
                <w:szCs w:val="18"/>
              </w:rPr>
              <w:t>weeks</w:t>
            </w:r>
            <w:r>
              <w:rPr>
                <w:spacing w:val="-6"/>
                <w:sz w:val="16"/>
                <w:szCs w:val="18"/>
              </w:rPr>
              <w:t xml:space="preserve"> </w:t>
            </w:r>
            <w:r>
              <w:rPr>
                <w:sz w:val="16"/>
                <w:szCs w:val="18"/>
              </w:rPr>
              <w:t>and</w:t>
            </w:r>
            <w:r>
              <w:rPr>
                <w:spacing w:val="-6"/>
                <w:sz w:val="16"/>
                <w:szCs w:val="18"/>
              </w:rPr>
              <w:t xml:space="preserve"> </w:t>
            </w:r>
            <w:r>
              <w:rPr>
                <w:sz w:val="16"/>
                <w:szCs w:val="18"/>
              </w:rPr>
              <w:t>MUST</w:t>
            </w:r>
            <w:r>
              <w:rPr>
                <w:spacing w:val="-6"/>
                <w:sz w:val="16"/>
                <w:szCs w:val="18"/>
              </w:rPr>
              <w:t xml:space="preserve"> </w:t>
            </w:r>
            <w:r>
              <w:rPr>
                <w:sz w:val="16"/>
                <w:szCs w:val="18"/>
              </w:rPr>
              <w:t>be</w:t>
            </w:r>
            <w:r>
              <w:rPr>
                <w:spacing w:val="-6"/>
                <w:sz w:val="16"/>
                <w:szCs w:val="18"/>
              </w:rPr>
              <w:t xml:space="preserve"> </w:t>
            </w:r>
            <w:r>
              <w:rPr>
                <w:sz w:val="16"/>
                <w:szCs w:val="18"/>
              </w:rPr>
              <w:t>completed</w:t>
            </w:r>
            <w:r>
              <w:rPr>
                <w:spacing w:val="-5"/>
                <w:sz w:val="16"/>
                <w:szCs w:val="18"/>
              </w:rPr>
              <w:t xml:space="preserve"> </w:t>
            </w:r>
            <w:r>
              <w:rPr>
                <w:sz w:val="16"/>
                <w:szCs w:val="18"/>
              </w:rPr>
              <w:t xml:space="preserve">by </w:t>
            </w:r>
            <w:r>
              <w:rPr>
                <w:spacing w:val="-4"/>
                <w:sz w:val="16"/>
                <w:szCs w:val="18"/>
              </w:rPr>
              <w:t>the</w:t>
            </w:r>
          </w:p>
          <w:p w14:paraId="6F020C9A" w14:textId="77777777" w:rsidR="00F7637A" w:rsidRDefault="00F7637A">
            <w:pPr>
              <w:pStyle w:val="TableParagraph"/>
              <w:jc w:val="both"/>
              <w:rPr>
                <w:sz w:val="16"/>
                <w:szCs w:val="18"/>
              </w:rPr>
            </w:pPr>
            <w:r>
              <w:rPr>
                <w:sz w:val="16"/>
                <w:szCs w:val="18"/>
              </w:rPr>
              <w:t>31</w:t>
            </w:r>
            <w:r>
              <w:rPr>
                <w:spacing w:val="-5"/>
                <w:sz w:val="16"/>
                <w:szCs w:val="18"/>
              </w:rPr>
              <w:t xml:space="preserve"> </w:t>
            </w:r>
            <w:r>
              <w:rPr>
                <w:spacing w:val="-2"/>
                <w:sz w:val="16"/>
                <w:szCs w:val="18"/>
              </w:rPr>
              <w:t>January</w:t>
            </w:r>
          </w:p>
        </w:tc>
        <w:tc>
          <w:tcPr>
            <w:tcW w:w="3278" w:type="dxa"/>
            <w:tcBorders>
              <w:top w:val="single" w:sz="4" w:space="0" w:color="000000"/>
              <w:left w:val="single" w:sz="4" w:space="0" w:color="000000"/>
              <w:bottom w:val="single" w:sz="4" w:space="0" w:color="000000"/>
              <w:right w:val="single" w:sz="4" w:space="0" w:color="000000"/>
            </w:tcBorders>
            <w:hideMark/>
          </w:tcPr>
          <w:p w14:paraId="3CAA59D2" w14:textId="77777777" w:rsidR="00F7637A" w:rsidRDefault="00F7637A">
            <w:pPr>
              <w:pStyle w:val="TableParagraph"/>
              <w:jc w:val="both"/>
              <w:rPr>
                <w:sz w:val="16"/>
                <w:szCs w:val="18"/>
              </w:rPr>
            </w:pPr>
            <w:r>
              <w:rPr>
                <w:sz w:val="16"/>
                <w:szCs w:val="16"/>
              </w:rPr>
              <w:t>1 October 2025 - 31 January 2026</w:t>
            </w:r>
          </w:p>
        </w:tc>
      </w:tr>
      <w:tr w:rsidR="00F7637A" w14:paraId="50ECA595" w14:textId="77777777">
        <w:trPr>
          <w:trHeight w:val="656"/>
        </w:trPr>
        <w:tc>
          <w:tcPr>
            <w:tcW w:w="1843" w:type="dxa"/>
            <w:tcBorders>
              <w:top w:val="single" w:sz="4" w:space="0" w:color="000000"/>
              <w:left w:val="single" w:sz="4" w:space="0" w:color="000000"/>
              <w:bottom w:val="single" w:sz="4" w:space="0" w:color="000000"/>
              <w:right w:val="single" w:sz="4" w:space="0" w:color="000000"/>
            </w:tcBorders>
            <w:hideMark/>
          </w:tcPr>
          <w:p w14:paraId="58D84529" w14:textId="77777777" w:rsidR="00F7637A" w:rsidRDefault="00F7637A">
            <w:pPr>
              <w:pStyle w:val="TableParagraph"/>
              <w:ind w:right="640"/>
              <w:jc w:val="both"/>
              <w:rPr>
                <w:b/>
                <w:bCs/>
                <w:sz w:val="16"/>
                <w:szCs w:val="18"/>
              </w:rPr>
            </w:pPr>
            <w:r>
              <w:rPr>
                <w:b/>
                <w:bCs/>
                <w:spacing w:val="-2"/>
                <w:sz w:val="16"/>
                <w:szCs w:val="18"/>
              </w:rPr>
              <w:t>Admission authority meeting</w:t>
            </w:r>
          </w:p>
        </w:tc>
        <w:tc>
          <w:tcPr>
            <w:tcW w:w="5387" w:type="dxa"/>
            <w:tcBorders>
              <w:top w:val="single" w:sz="4" w:space="0" w:color="000000"/>
              <w:left w:val="single" w:sz="4" w:space="0" w:color="000000"/>
              <w:bottom w:val="single" w:sz="4" w:space="0" w:color="000000"/>
              <w:right w:val="single" w:sz="4" w:space="0" w:color="000000"/>
            </w:tcBorders>
            <w:hideMark/>
          </w:tcPr>
          <w:p w14:paraId="7BE229CE" w14:textId="77777777" w:rsidR="00F7637A" w:rsidRDefault="00F7637A">
            <w:pPr>
              <w:pStyle w:val="TableParagraph"/>
              <w:spacing w:line="229" w:lineRule="exact"/>
              <w:jc w:val="both"/>
              <w:rPr>
                <w:sz w:val="16"/>
                <w:szCs w:val="18"/>
              </w:rPr>
            </w:pPr>
            <w:r>
              <w:rPr>
                <w:sz w:val="16"/>
                <w:szCs w:val="18"/>
              </w:rPr>
              <w:t>Trust</w:t>
            </w:r>
            <w:r>
              <w:rPr>
                <w:spacing w:val="-7"/>
                <w:sz w:val="16"/>
                <w:szCs w:val="18"/>
              </w:rPr>
              <w:t xml:space="preserve"> </w:t>
            </w:r>
            <w:r>
              <w:rPr>
                <w:sz w:val="16"/>
                <w:szCs w:val="18"/>
              </w:rPr>
              <w:t>agree</w:t>
            </w:r>
            <w:r>
              <w:rPr>
                <w:spacing w:val="-7"/>
                <w:sz w:val="16"/>
                <w:szCs w:val="18"/>
              </w:rPr>
              <w:t xml:space="preserve"> </w:t>
            </w:r>
            <w:r>
              <w:rPr>
                <w:sz w:val="16"/>
                <w:szCs w:val="18"/>
              </w:rPr>
              <w:t>to</w:t>
            </w:r>
            <w:r>
              <w:rPr>
                <w:spacing w:val="-7"/>
                <w:sz w:val="16"/>
                <w:szCs w:val="18"/>
              </w:rPr>
              <w:t xml:space="preserve"> </w:t>
            </w:r>
            <w:r>
              <w:rPr>
                <w:sz w:val="16"/>
                <w:szCs w:val="18"/>
              </w:rPr>
              <w:t xml:space="preserve">a final version and determine the arrangements </w:t>
            </w:r>
            <w:r>
              <w:rPr>
                <w:spacing w:val="-2"/>
                <w:sz w:val="16"/>
                <w:szCs w:val="18"/>
              </w:rPr>
              <w:t>formally.</w:t>
            </w:r>
          </w:p>
        </w:tc>
        <w:tc>
          <w:tcPr>
            <w:tcW w:w="3278" w:type="dxa"/>
            <w:tcBorders>
              <w:top w:val="single" w:sz="4" w:space="0" w:color="000000"/>
              <w:left w:val="single" w:sz="4" w:space="0" w:color="000000"/>
              <w:bottom w:val="single" w:sz="4" w:space="0" w:color="000000"/>
              <w:right w:val="single" w:sz="4" w:space="0" w:color="000000"/>
            </w:tcBorders>
            <w:hideMark/>
          </w:tcPr>
          <w:p w14:paraId="2E6AC3F7" w14:textId="77777777" w:rsidR="00F7637A" w:rsidRDefault="00F7637A">
            <w:pPr>
              <w:pStyle w:val="TableParagraph"/>
              <w:spacing w:line="229" w:lineRule="exact"/>
              <w:jc w:val="both"/>
              <w:rPr>
                <w:sz w:val="16"/>
                <w:szCs w:val="18"/>
              </w:rPr>
            </w:pPr>
            <w:r>
              <w:rPr>
                <w:sz w:val="16"/>
                <w:szCs w:val="16"/>
              </w:rPr>
              <w:t>31 Jan – 27 Feb 2026</w:t>
            </w:r>
          </w:p>
        </w:tc>
      </w:tr>
      <w:tr w:rsidR="00F7637A" w14:paraId="5A7212F4" w14:textId="77777777">
        <w:trPr>
          <w:trHeight w:val="465"/>
        </w:trPr>
        <w:tc>
          <w:tcPr>
            <w:tcW w:w="1843" w:type="dxa"/>
            <w:vMerge w:val="restart"/>
            <w:tcBorders>
              <w:top w:val="single" w:sz="4" w:space="0" w:color="000000"/>
              <w:left w:val="single" w:sz="4" w:space="0" w:color="000000"/>
              <w:bottom w:val="single" w:sz="4" w:space="0" w:color="000000"/>
              <w:right w:val="single" w:sz="4" w:space="0" w:color="000000"/>
            </w:tcBorders>
            <w:hideMark/>
          </w:tcPr>
          <w:p w14:paraId="21993094" w14:textId="77777777" w:rsidR="00F7637A" w:rsidRDefault="00F7637A">
            <w:pPr>
              <w:pStyle w:val="TableParagraph"/>
              <w:spacing w:line="230" w:lineRule="exact"/>
              <w:jc w:val="both"/>
              <w:rPr>
                <w:b/>
                <w:bCs/>
                <w:sz w:val="16"/>
                <w:szCs w:val="18"/>
              </w:rPr>
            </w:pPr>
            <w:r>
              <w:rPr>
                <w:b/>
                <w:bCs/>
                <w:spacing w:val="-2"/>
                <w:sz w:val="16"/>
                <w:szCs w:val="18"/>
              </w:rPr>
              <w:t>Determination</w:t>
            </w:r>
          </w:p>
        </w:tc>
        <w:tc>
          <w:tcPr>
            <w:tcW w:w="5387" w:type="dxa"/>
            <w:tcBorders>
              <w:top w:val="single" w:sz="4" w:space="0" w:color="000000"/>
              <w:left w:val="single" w:sz="4" w:space="0" w:color="000000"/>
              <w:bottom w:val="single" w:sz="4" w:space="0" w:color="000000"/>
              <w:right w:val="single" w:sz="4" w:space="0" w:color="000000"/>
            </w:tcBorders>
            <w:hideMark/>
          </w:tcPr>
          <w:p w14:paraId="0CE96361" w14:textId="0FF82826" w:rsidR="00F7637A" w:rsidRDefault="00F7637A">
            <w:pPr>
              <w:pStyle w:val="TableParagraph"/>
              <w:ind w:right="190"/>
              <w:jc w:val="both"/>
              <w:rPr>
                <w:sz w:val="16"/>
                <w:szCs w:val="18"/>
              </w:rPr>
            </w:pPr>
            <w:r>
              <w:rPr>
                <w:sz w:val="16"/>
                <w:szCs w:val="18"/>
              </w:rPr>
              <w:t>Finalising</w:t>
            </w:r>
            <w:r>
              <w:rPr>
                <w:spacing w:val="-11"/>
                <w:sz w:val="16"/>
                <w:szCs w:val="18"/>
              </w:rPr>
              <w:t xml:space="preserve"> </w:t>
            </w:r>
            <w:r>
              <w:rPr>
                <w:sz w:val="16"/>
                <w:szCs w:val="18"/>
              </w:rPr>
              <w:t>your</w:t>
            </w:r>
            <w:r>
              <w:rPr>
                <w:spacing w:val="-10"/>
                <w:sz w:val="16"/>
                <w:szCs w:val="18"/>
              </w:rPr>
              <w:t xml:space="preserve"> </w:t>
            </w:r>
            <w:r>
              <w:rPr>
                <w:sz w:val="16"/>
                <w:szCs w:val="18"/>
              </w:rPr>
              <w:t>admission</w:t>
            </w:r>
            <w:r>
              <w:rPr>
                <w:spacing w:val="-11"/>
                <w:sz w:val="16"/>
                <w:szCs w:val="18"/>
              </w:rPr>
              <w:t xml:space="preserve"> </w:t>
            </w:r>
            <w:r>
              <w:rPr>
                <w:sz w:val="16"/>
                <w:szCs w:val="18"/>
              </w:rPr>
              <w:t>arrangements</w:t>
            </w:r>
            <w:r>
              <w:rPr>
                <w:spacing w:val="-10"/>
                <w:sz w:val="16"/>
                <w:szCs w:val="18"/>
              </w:rPr>
              <w:t xml:space="preserve"> </w:t>
            </w:r>
            <w:r>
              <w:rPr>
                <w:sz w:val="16"/>
                <w:szCs w:val="18"/>
              </w:rPr>
              <w:t xml:space="preserve">for </w:t>
            </w:r>
            <w:r>
              <w:rPr>
                <w:spacing w:val="-2"/>
                <w:sz w:val="16"/>
                <w:szCs w:val="18"/>
              </w:rPr>
              <w:t>202</w:t>
            </w:r>
            <w:r w:rsidR="00966724">
              <w:rPr>
                <w:spacing w:val="-2"/>
                <w:sz w:val="16"/>
                <w:szCs w:val="18"/>
              </w:rPr>
              <w:t>7</w:t>
            </w:r>
            <w:r>
              <w:rPr>
                <w:spacing w:val="-2"/>
                <w:sz w:val="16"/>
                <w:szCs w:val="18"/>
              </w:rPr>
              <w:t>/2</w:t>
            </w:r>
            <w:r w:rsidR="00966724">
              <w:rPr>
                <w:spacing w:val="-2"/>
                <w:sz w:val="16"/>
                <w:szCs w:val="18"/>
              </w:rPr>
              <w:t>8</w:t>
            </w:r>
          </w:p>
          <w:p w14:paraId="709629E5" w14:textId="77777777" w:rsidR="00F7637A" w:rsidRDefault="00F7637A">
            <w:pPr>
              <w:pStyle w:val="TableParagraph"/>
              <w:spacing w:line="211" w:lineRule="exact"/>
              <w:jc w:val="both"/>
              <w:rPr>
                <w:sz w:val="16"/>
                <w:szCs w:val="18"/>
              </w:rPr>
            </w:pPr>
            <w:r>
              <w:rPr>
                <w:sz w:val="16"/>
                <w:szCs w:val="18"/>
              </w:rPr>
              <w:t>(incl</w:t>
            </w:r>
            <w:r>
              <w:rPr>
                <w:spacing w:val="-8"/>
                <w:sz w:val="16"/>
                <w:szCs w:val="18"/>
              </w:rPr>
              <w:t xml:space="preserve"> </w:t>
            </w:r>
            <w:r>
              <w:rPr>
                <w:sz w:val="16"/>
                <w:szCs w:val="18"/>
              </w:rPr>
              <w:t>your</w:t>
            </w:r>
            <w:r>
              <w:rPr>
                <w:spacing w:val="-3"/>
                <w:sz w:val="16"/>
                <w:szCs w:val="18"/>
              </w:rPr>
              <w:t xml:space="preserve"> </w:t>
            </w:r>
            <w:r>
              <w:rPr>
                <w:sz w:val="16"/>
                <w:szCs w:val="18"/>
              </w:rPr>
              <w:t>PAN</w:t>
            </w:r>
            <w:r>
              <w:rPr>
                <w:spacing w:val="-5"/>
                <w:sz w:val="16"/>
                <w:szCs w:val="18"/>
              </w:rPr>
              <w:t xml:space="preserve"> </w:t>
            </w:r>
            <w:r>
              <w:rPr>
                <w:sz w:val="16"/>
                <w:szCs w:val="18"/>
              </w:rPr>
              <w:t>and</w:t>
            </w:r>
            <w:r>
              <w:rPr>
                <w:spacing w:val="-4"/>
                <w:sz w:val="16"/>
                <w:szCs w:val="18"/>
              </w:rPr>
              <w:t xml:space="preserve"> </w:t>
            </w:r>
            <w:r>
              <w:rPr>
                <w:spacing w:val="-2"/>
                <w:sz w:val="16"/>
                <w:szCs w:val="18"/>
              </w:rPr>
              <w:t>catchment)</w:t>
            </w:r>
          </w:p>
        </w:tc>
        <w:tc>
          <w:tcPr>
            <w:tcW w:w="3278" w:type="dxa"/>
            <w:tcBorders>
              <w:top w:val="single" w:sz="4" w:space="0" w:color="000000"/>
              <w:left w:val="single" w:sz="4" w:space="0" w:color="000000"/>
              <w:bottom w:val="single" w:sz="4" w:space="0" w:color="000000"/>
              <w:right w:val="single" w:sz="4" w:space="0" w:color="000000"/>
            </w:tcBorders>
            <w:hideMark/>
          </w:tcPr>
          <w:p w14:paraId="4BD23618" w14:textId="77777777" w:rsidR="00F7637A" w:rsidRDefault="00F7637A">
            <w:pPr>
              <w:pStyle w:val="TableParagraph"/>
              <w:spacing w:line="230" w:lineRule="exact"/>
              <w:jc w:val="both"/>
              <w:rPr>
                <w:sz w:val="16"/>
                <w:szCs w:val="18"/>
              </w:rPr>
            </w:pPr>
            <w:r>
              <w:rPr>
                <w:sz w:val="16"/>
                <w:szCs w:val="16"/>
              </w:rPr>
              <w:t>28 February 2026</w:t>
            </w:r>
          </w:p>
        </w:tc>
      </w:tr>
      <w:tr w:rsidR="00F7637A" w14:paraId="7A18AA78" w14:textId="77777777">
        <w:trPr>
          <w:trHeight w:val="414"/>
        </w:trPr>
        <w:tc>
          <w:tcPr>
            <w:tcW w:w="10508" w:type="dxa"/>
            <w:vMerge/>
            <w:tcBorders>
              <w:top w:val="single" w:sz="4" w:space="0" w:color="000000"/>
              <w:left w:val="single" w:sz="4" w:space="0" w:color="000000"/>
              <w:bottom w:val="single" w:sz="4" w:space="0" w:color="000000"/>
              <w:right w:val="single" w:sz="4" w:space="0" w:color="000000"/>
            </w:tcBorders>
            <w:vAlign w:val="center"/>
            <w:hideMark/>
          </w:tcPr>
          <w:p w14:paraId="654E0B7B" w14:textId="77777777" w:rsidR="00F7637A" w:rsidRDefault="00F7637A">
            <w:pPr>
              <w:rPr>
                <w:rFonts w:ascii="Times New Roman" w:eastAsia="Times New Roman" w:hAnsi="Times New Roman" w:cs="Times New Roman"/>
                <w:b/>
                <w:bCs/>
                <w:sz w:val="16"/>
                <w:szCs w:val="18"/>
              </w:rPr>
            </w:pPr>
          </w:p>
        </w:tc>
        <w:tc>
          <w:tcPr>
            <w:tcW w:w="5387" w:type="dxa"/>
            <w:tcBorders>
              <w:top w:val="single" w:sz="4" w:space="0" w:color="000000"/>
              <w:left w:val="single" w:sz="4" w:space="0" w:color="000000"/>
              <w:bottom w:val="single" w:sz="4" w:space="0" w:color="000000"/>
              <w:right w:val="single" w:sz="4" w:space="0" w:color="000000"/>
            </w:tcBorders>
            <w:hideMark/>
          </w:tcPr>
          <w:p w14:paraId="7E1B5CA6" w14:textId="77777777" w:rsidR="00F7637A" w:rsidRDefault="00F7637A">
            <w:pPr>
              <w:pStyle w:val="TableParagraph"/>
              <w:ind w:right="190"/>
              <w:jc w:val="both"/>
              <w:rPr>
                <w:sz w:val="16"/>
                <w:szCs w:val="18"/>
              </w:rPr>
            </w:pPr>
            <w:r>
              <w:rPr>
                <w:sz w:val="16"/>
                <w:szCs w:val="18"/>
              </w:rPr>
              <w:t>Provide</w:t>
            </w:r>
            <w:r>
              <w:rPr>
                <w:spacing w:val="-7"/>
                <w:sz w:val="16"/>
                <w:szCs w:val="18"/>
              </w:rPr>
              <w:t xml:space="preserve"> </w:t>
            </w:r>
            <w:r>
              <w:rPr>
                <w:sz w:val="16"/>
                <w:szCs w:val="18"/>
              </w:rPr>
              <w:t>your</w:t>
            </w:r>
            <w:r>
              <w:rPr>
                <w:spacing w:val="-7"/>
                <w:sz w:val="16"/>
                <w:szCs w:val="18"/>
              </w:rPr>
              <w:t xml:space="preserve"> </w:t>
            </w:r>
            <w:r>
              <w:rPr>
                <w:sz w:val="16"/>
                <w:szCs w:val="18"/>
              </w:rPr>
              <w:t>determined</w:t>
            </w:r>
            <w:r>
              <w:rPr>
                <w:spacing w:val="-7"/>
                <w:sz w:val="16"/>
                <w:szCs w:val="18"/>
              </w:rPr>
              <w:t xml:space="preserve"> </w:t>
            </w:r>
            <w:r>
              <w:rPr>
                <w:sz w:val="16"/>
                <w:szCs w:val="18"/>
              </w:rPr>
              <w:t>arrangements</w:t>
            </w:r>
            <w:r>
              <w:rPr>
                <w:spacing w:val="-7"/>
                <w:sz w:val="16"/>
                <w:szCs w:val="18"/>
              </w:rPr>
              <w:t xml:space="preserve"> </w:t>
            </w:r>
            <w:r>
              <w:rPr>
                <w:sz w:val="16"/>
                <w:szCs w:val="18"/>
              </w:rPr>
              <w:t>to</w:t>
            </w:r>
            <w:r>
              <w:rPr>
                <w:spacing w:val="-7"/>
                <w:sz w:val="16"/>
                <w:szCs w:val="18"/>
              </w:rPr>
              <w:t xml:space="preserve"> </w:t>
            </w:r>
            <w:r>
              <w:rPr>
                <w:sz w:val="16"/>
                <w:szCs w:val="18"/>
              </w:rPr>
              <w:t>the</w:t>
            </w:r>
            <w:r>
              <w:rPr>
                <w:spacing w:val="-7"/>
                <w:sz w:val="16"/>
                <w:szCs w:val="18"/>
              </w:rPr>
              <w:t xml:space="preserve"> </w:t>
            </w:r>
            <w:r>
              <w:rPr>
                <w:sz w:val="16"/>
                <w:szCs w:val="18"/>
              </w:rPr>
              <w:t>LA (final and approved)</w:t>
            </w:r>
          </w:p>
        </w:tc>
        <w:tc>
          <w:tcPr>
            <w:tcW w:w="3278" w:type="dxa"/>
            <w:tcBorders>
              <w:top w:val="single" w:sz="4" w:space="0" w:color="000000"/>
              <w:left w:val="single" w:sz="4" w:space="0" w:color="000000"/>
              <w:bottom w:val="single" w:sz="4" w:space="0" w:color="000000"/>
              <w:right w:val="single" w:sz="4" w:space="0" w:color="000000"/>
            </w:tcBorders>
          </w:tcPr>
          <w:p w14:paraId="7ABE4CE1" w14:textId="77777777" w:rsidR="00F7637A" w:rsidRDefault="00F7637A">
            <w:pPr>
              <w:pStyle w:val="BodyText2"/>
              <w:ind w:left="107"/>
              <w:rPr>
                <w:rFonts w:ascii="Times New Roman" w:hAnsi="Times New Roman" w:cs="Times New Roman"/>
                <w:sz w:val="16"/>
                <w:szCs w:val="16"/>
              </w:rPr>
            </w:pPr>
            <w:r>
              <w:rPr>
                <w:rFonts w:ascii="Times New Roman" w:hAnsi="Times New Roman" w:cs="Times New Roman"/>
                <w:sz w:val="16"/>
                <w:szCs w:val="16"/>
              </w:rPr>
              <w:t>28 February - 7 March 2026</w:t>
            </w:r>
          </w:p>
          <w:p w14:paraId="71984840" w14:textId="77777777" w:rsidR="00F7637A" w:rsidRDefault="00F7637A">
            <w:pPr>
              <w:pStyle w:val="TableParagraph"/>
              <w:spacing w:before="2"/>
              <w:ind w:right="153"/>
              <w:jc w:val="both"/>
              <w:rPr>
                <w:rFonts w:ascii="Times New Roman" w:hAnsi="Times New Roman" w:cs="Times New Roman"/>
                <w:sz w:val="16"/>
                <w:szCs w:val="18"/>
              </w:rPr>
            </w:pPr>
          </w:p>
        </w:tc>
      </w:tr>
      <w:tr w:rsidR="00F7637A" w14:paraId="01D01CE9" w14:textId="77777777">
        <w:trPr>
          <w:trHeight w:val="406"/>
        </w:trPr>
        <w:tc>
          <w:tcPr>
            <w:tcW w:w="1843" w:type="dxa"/>
            <w:vMerge w:val="restart"/>
            <w:tcBorders>
              <w:top w:val="single" w:sz="4" w:space="0" w:color="000000"/>
              <w:left w:val="single" w:sz="4" w:space="0" w:color="000000"/>
              <w:bottom w:val="single" w:sz="4" w:space="0" w:color="000000"/>
              <w:right w:val="single" w:sz="4" w:space="0" w:color="000000"/>
            </w:tcBorders>
            <w:hideMark/>
          </w:tcPr>
          <w:p w14:paraId="1F50BB1A" w14:textId="77777777" w:rsidR="00F7637A" w:rsidRDefault="00F7637A">
            <w:pPr>
              <w:pStyle w:val="TableParagraph"/>
              <w:spacing w:line="229" w:lineRule="exact"/>
              <w:jc w:val="both"/>
              <w:rPr>
                <w:b/>
                <w:bCs/>
                <w:sz w:val="16"/>
                <w:szCs w:val="18"/>
              </w:rPr>
            </w:pPr>
            <w:r>
              <w:rPr>
                <w:b/>
                <w:bCs/>
                <w:spacing w:val="-2"/>
                <w:sz w:val="16"/>
                <w:szCs w:val="18"/>
              </w:rPr>
              <w:t>Publishing</w:t>
            </w:r>
          </w:p>
        </w:tc>
        <w:tc>
          <w:tcPr>
            <w:tcW w:w="5387" w:type="dxa"/>
            <w:tcBorders>
              <w:top w:val="single" w:sz="4" w:space="0" w:color="000000"/>
              <w:left w:val="single" w:sz="4" w:space="0" w:color="000000"/>
              <w:bottom w:val="single" w:sz="4" w:space="0" w:color="000000"/>
              <w:right w:val="single" w:sz="4" w:space="0" w:color="000000"/>
            </w:tcBorders>
          </w:tcPr>
          <w:p w14:paraId="77269182" w14:textId="77777777" w:rsidR="00F7637A" w:rsidRDefault="00F7637A">
            <w:pPr>
              <w:pStyle w:val="TableParagraph"/>
              <w:ind w:right="190"/>
              <w:jc w:val="both"/>
              <w:rPr>
                <w:sz w:val="16"/>
                <w:szCs w:val="18"/>
              </w:rPr>
            </w:pPr>
            <w:r>
              <w:rPr>
                <w:sz w:val="16"/>
                <w:szCs w:val="18"/>
              </w:rPr>
              <w:t>School website to have your determined arrangements</w:t>
            </w:r>
            <w:r>
              <w:rPr>
                <w:spacing w:val="-7"/>
                <w:sz w:val="16"/>
                <w:szCs w:val="18"/>
              </w:rPr>
              <w:t xml:space="preserve"> </w:t>
            </w:r>
            <w:r>
              <w:rPr>
                <w:sz w:val="16"/>
                <w:szCs w:val="18"/>
              </w:rPr>
              <w:t>available</w:t>
            </w:r>
            <w:r>
              <w:rPr>
                <w:spacing w:val="-7"/>
                <w:sz w:val="16"/>
                <w:szCs w:val="18"/>
              </w:rPr>
              <w:t xml:space="preserve"> </w:t>
            </w:r>
            <w:r>
              <w:rPr>
                <w:sz w:val="16"/>
                <w:szCs w:val="18"/>
              </w:rPr>
              <w:t>for</w:t>
            </w:r>
            <w:r>
              <w:rPr>
                <w:spacing w:val="-6"/>
                <w:sz w:val="16"/>
                <w:szCs w:val="18"/>
              </w:rPr>
              <w:t xml:space="preserve"> </w:t>
            </w:r>
            <w:r>
              <w:rPr>
                <w:sz w:val="16"/>
                <w:szCs w:val="18"/>
              </w:rPr>
              <w:t>the</w:t>
            </w:r>
            <w:r>
              <w:rPr>
                <w:spacing w:val="-8"/>
                <w:sz w:val="16"/>
                <w:szCs w:val="18"/>
              </w:rPr>
              <w:t xml:space="preserve"> </w:t>
            </w:r>
            <w:r>
              <w:rPr>
                <w:sz w:val="16"/>
                <w:szCs w:val="18"/>
              </w:rPr>
              <w:t>Office</w:t>
            </w:r>
            <w:r>
              <w:rPr>
                <w:spacing w:val="-8"/>
                <w:sz w:val="16"/>
                <w:szCs w:val="18"/>
              </w:rPr>
              <w:t xml:space="preserve"> </w:t>
            </w:r>
            <w:r>
              <w:rPr>
                <w:sz w:val="16"/>
                <w:szCs w:val="18"/>
              </w:rPr>
              <w:t>of</w:t>
            </w:r>
            <w:r>
              <w:rPr>
                <w:spacing w:val="-7"/>
                <w:sz w:val="16"/>
                <w:szCs w:val="18"/>
              </w:rPr>
              <w:t xml:space="preserve"> </w:t>
            </w:r>
            <w:r>
              <w:rPr>
                <w:sz w:val="16"/>
                <w:szCs w:val="18"/>
              </w:rPr>
              <w:t>the Schools Adjudicator consultation phase</w:t>
            </w:r>
          </w:p>
          <w:p w14:paraId="1DA929DB" w14:textId="77777777" w:rsidR="00F7637A" w:rsidRDefault="00F7637A">
            <w:pPr>
              <w:pStyle w:val="TableParagraph"/>
              <w:ind w:right="190"/>
              <w:jc w:val="both"/>
              <w:rPr>
                <w:sz w:val="16"/>
                <w:szCs w:val="18"/>
              </w:rPr>
            </w:pPr>
          </w:p>
        </w:tc>
        <w:tc>
          <w:tcPr>
            <w:tcW w:w="3278" w:type="dxa"/>
            <w:tcBorders>
              <w:top w:val="single" w:sz="4" w:space="0" w:color="000000"/>
              <w:left w:val="single" w:sz="4" w:space="0" w:color="000000"/>
              <w:bottom w:val="single" w:sz="4" w:space="0" w:color="000000"/>
              <w:right w:val="single" w:sz="4" w:space="0" w:color="000000"/>
            </w:tcBorders>
            <w:hideMark/>
          </w:tcPr>
          <w:p w14:paraId="7DB77352" w14:textId="77777777" w:rsidR="00F7637A" w:rsidRDefault="00F7637A">
            <w:pPr>
              <w:pStyle w:val="TableParagraph"/>
              <w:spacing w:line="229" w:lineRule="exact"/>
              <w:jc w:val="both"/>
              <w:rPr>
                <w:sz w:val="16"/>
                <w:szCs w:val="18"/>
              </w:rPr>
            </w:pPr>
            <w:r>
              <w:rPr>
                <w:sz w:val="16"/>
                <w:szCs w:val="16"/>
              </w:rPr>
              <w:t>15 March to 15 May 2026.</w:t>
            </w:r>
          </w:p>
        </w:tc>
      </w:tr>
      <w:tr w:rsidR="00F7637A" w14:paraId="25507F3D" w14:textId="77777777">
        <w:trPr>
          <w:trHeight w:val="570"/>
        </w:trPr>
        <w:tc>
          <w:tcPr>
            <w:tcW w:w="10508" w:type="dxa"/>
            <w:vMerge/>
            <w:tcBorders>
              <w:top w:val="single" w:sz="4" w:space="0" w:color="000000"/>
              <w:left w:val="single" w:sz="4" w:space="0" w:color="000000"/>
              <w:bottom w:val="single" w:sz="4" w:space="0" w:color="000000"/>
              <w:right w:val="single" w:sz="4" w:space="0" w:color="000000"/>
            </w:tcBorders>
            <w:vAlign w:val="center"/>
            <w:hideMark/>
          </w:tcPr>
          <w:p w14:paraId="27F1BD89" w14:textId="77777777" w:rsidR="00F7637A" w:rsidRDefault="00F7637A">
            <w:pPr>
              <w:rPr>
                <w:rFonts w:ascii="Times New Roman" w:eastAsia="Times New Roman" w:hAnsi="Times New Roman" w:cs="Times New Roman"/>
                <w:b/>
                <w:bCs/>
                <w:sz w:val="16"/>
                <w:szCs w:val="18"/>
              </w:rPr>
            </w:pPr>
          </w:p>
        </w:tc>
        <w:tc>
          <w:tcPr>
            <w:tcW w:w="5387" w:type="dxa"/>
            <w:tcBorders>
              <w:top w:val="single" w:sz="4" w:space="0" w:color="000000"/>
              <w:left w:val="single" w:sz="4" w:space="0" w:color="000000"/>
              <w:bottom w:val="single" w:sz="4" w:space="0" w:color="000000"/>
              <w:right w:val="single" w:sz="4" w:space="0" w:color="000000"/>
            </w:tcBorders>
            <w:hideMark/>
          </w:tcPr>
          <w:p w14:paraId="0000EEAB" w14:textId="77777777" w:rsidR="00F7637A" w:rsidRDefault="00F7637A">
            <w:pPr>
              <w:pStyle w:val="TableParagraph"/>
              <w:ind w:right="190"/>
              <w:jc w:val="both"/>
              <w:rPr>
                <w:sz w:val="16"/>
                <w:szCs w:val="18"/>
              </w:rPr>
            </w:pPr>
            <w:r>
              <w:rPr>
                <w:sz w:val="16"/>
                <w:szCs w:val="18"/>
              </w:rPr>
              <w:t>LA</w:t>
            </w:r>
            <w:r>
              <w:rPr>
                <w:spacing w:val="-9"/>
                <w:sz w:val="16"/>
                <w:szCs w:val="18"/>
              </w:rPr>
              <w:t xml:space="preserve"> </w:t>
            </w:r>
            <w:r>
              <w:rPr>
                <w:sz w:val="16"/>
                <w:szCs w:val="18"/>
              </w:rPr>
              <w:t>public</w:t>
            </w:r>
            <w:r>
              <w:rPr>
                <w:spacing w:val="-7"/>
                <w:sz w:val="16"/>
                <w:szCs w:val="18"/>
              </w:rPr>
              <w:t xml:space="preserve"> </w:t>
            </w:r>
            <w:r>
              <w:rPr>
                <w:sz w:val="16"/>
                <w:szCs w:val="18"/>
              </w:rPr>
              <w:t>notice</w:t>
            </w:r>
            <w:r>
              <w:rPr>
                <w:spacing w:val="-6"/>
                <w:sz w:val="16"/>
                <w:szCs w:val="18"/>
              </w:rPr>
              <w:t xml:space="preserve"> </w:t>
            </w:r>
            <w:r>
              <w:rPr>
                <w:sz w:val="16"/>
                <w:szCs w:val="18"/>
              </w:rPr>
              <w:t>on</w:t>
            </w:r>
            <w:r>
              <w:rPr>
                <w:spacing w:val="-6"/>
                <w:sz w:val="16"/>
                <w:szCs w:val="18"/>
              </w:rPr>
              <w:t xml:space="preserve"> </w:t>
            </w:r>
            <w:r>
              <w:rPr>
                <w:sz w:val="16"/>
                <w:szCs w:val="18"/>
              </w:rPr>
              <w:t>Adjudicator</w:t>
            </w:r>
            <w:r>
              <w:rPr>
                <w:spacing w:val="-8"/>
                <w:sz w:val="16"/>
                <w:szCs w:val="18"/>
              </w:rPr>
              <w:t xml:space="preserve"> </w:t>
            </w:r>
            <w:r>
              <w:rPr>
                <w:sz w:val="16"/>
                <w:szCs w:val="18"/>
              </w:rPr>
              <w:t>window</w:t>
            </w:r>
            <w:r>
              <w:rPr>
                <w:spacing w:val="-8"/>
                <w:sz w:val="16"/>
                <w:szCs w:val="18"/>
              </w:rPr>
              <w:t xml:space="preserve"> </w:t>
            </w:r>
            <w:r>
              <w:rPr>
                <w:sz w:val="16"/>
                <w:szCs w:val="18"/>
              </w:rPr>
              <w:t xml:space="preserve">for </w:t>
            </w:r>
            <w:r>
              <w:rPr>
                <w:spacing w:val="-2"/>
                <w:sz w:val="16"/>
                <w:szCs w:val="18"/>
              </w:rPr>
              <w:t>objections</w:t>
            </w:r>
          </w:p>
          <w:p w14:paraId="3ED0BB96" w14:textId="77777777" w:rsidR="00F7637A" w:rsidRDefault="00F7637A">
            <w:pPr>
              <w:pStyle w:val="TableParagraph"/>
              <w:spacing w:line="210" w:lineRule="exact"/>
              <w:jc w:val="both"/>
              <w:rPr>
                <w:sz w:val="16"/>
                <w:szCs w:val="18"/>
              </w:rPr>
            </w:pPr>
            <w:r>
              <w:rPr>
                <w:sz w:val="16"/>
                <w:szCs w:val="18"/>
              </w:rPr>
              <w:t>for</w:t>
            </w:r>
            <w:r>
              <w:rPr>
                <w:spacing w:val="-5"/>
                <w:sz w:val="16"/>
                <w:szCs w:val="18"/>
              </w:rPr>
              <w:t xml:space="preserve"> </w:t>
            </w:r>
            <w:r>
              <w:rPr>
                <w:sz w:val="16"/>
                <w:szCs w:val="18"/>
              </w:rPr>
              <w:t>all</w:t>
            </w:r>
            <w:r>
              <w:rPr>
                <w:spacing w:val="-6"/>
                <w:sz w:val="16"/>
                <w:szCs w:val="18"/>
              </w:rPr>
              <w:t xml:space="preserve"> </w:t>
            </w:r>
            <w:r>
              <w:rPr>
                <w:sz w:val="16"/>
                <w:szCs w:val="18"/>
              </w:rPr>
              <w:t>schools</w:t>
            </w:r>
            <w:r>
              <w:rPr>
                <w:spacing w:val="-5"/>
                <w:sz w:val="16"/>
                <w:szCs w:val="18"/>
              </w:rPr>
              <w:t xml:space="preserve"> </w:t>
            </w:r>
            <w:r>
              <w:rPr>
                <w:sz w:val="16"/>
                <w:szCs w:val="18"/>
              </w:rPr>
              <w:t>in</w:t>
            </w:r>
            <w:r>
              <w:rPr>
                <w:spacing w:val="-6"/>
                <w:sz w:val="16"/>
                <w:szCs w:val="18"/>
              </w:rPr>
              <w:t xml:space="preserve"> </w:t>
            </w:r>
            <w:r>
              <w:rPr>
                <w:sz w:val="16"/>
                <w:szCs w:val="18"/>
              </w:rPr>
              <w:t>local</w:t>
            </w:r>
            <w:r>
              <w:rPr>
                <w:spacing w:val="-4"/>
                <w:sz w:val="16"/>
                <w:szCs w:val="18"/>
              </w:rPr>
              <w:t xml:space="preserve"> </w:t>
            </w:r>
            <w:r>
              <w:rPr>
                <w:sz w:val="16"/>
                <w:szCs w:val="18"/>
              </w:rPr>
              <w:t>press</w:t>
            </w:r>
            <w:r>
              <w:rPr>
                <w:spacing w:val="-5"/>
                <w:sz w:val="16"/>
                <w:szCs w:val="18"/>
              </w:rPr>
              <w:t xml:space="preserve"> </w:t>
            </w:r>
            <w:r>
              <w:rPr>
                <w:sz w:val="16"/>
                <w:szCs w:val="18"/>
              </w:rPr>
              <w:t>under</w:t>
            </w:r>
            <w:r>
              <w:rPr>
                <w:spacing w:val="-4"/>
                <w:sz w:val="16"/>
                <w:szCs w:val="18"/>
              </w:rPr>
              <w:t xml:space="preserve"> </w:t>
            </w:r>
            <w:r>
              <w:rPr>
                <w:spacing w:val="-2"/>
                <w:sz w:val="16"/>
                <w:szCs w:val="18"/>
              </w:rPr>
              <w:t>‘NOTICES’</w:t>
            </w:r>
          </w:p>
        </w:tc>
        <w:tc>
          <w:tcPr>
            <w:tcW w:w="3278" w:type="dxa"/>
            <w:tcBorders>
              <w:top w:val="single" w:sz="4" w:space="0" w:color="000000"/>
              <w:left w:val="single" w:sz="4" w:space="0" w:color="000000"/>
              <w:bottom w:val="single" w:sz="4" w:space="0" w:color="000000"/>
              <w:right w:val="single" w:sz="4" w:space="0" w:color="000000"/>
            </w:tcBorders>
            <w:hideMark/>
          </w:tcPr>
          <w:p w14:paraId="68B93C70" w14:textId="77777777" w:rsidR="00F7637A" w:rsidRDefault="00F7637A">
            <w:pPr>
              <w:pStyle w:val="TableParagraph"/>
              <w:spacing w:line="229" w:lineRule="exact"/>
              <w:jc w:val="both"/>
              <w:rPr>
                <w:sz w:val="16"/>
                <w:szCs w:val="18"/>
              </w:rPr>
            </w:pPr>
            <w:r>
              <w:rPr>
                <w:sz w:val="16"/>
                <w:szCs w:val="16"/>
              </w:rPr>
              <w:t>Week of 15 March 2026</w:t>
            </w:r>
          </w:p>
        </w:tc>
      </w:tr>
      <w:tr w:rsidR="00F7637A" w14:paraId="61B1E5F2" w14:textId="77777777">
        <w:trPr>
          <w:trHeight w:val="1543"/>
        </w:trPr>
        <w:tc>
          <w:tcPr>
            <w:tcW w:w="1843" w:type="dxa"/>
            <w:tcBorders>
              <w:top w:val="single" w:sz="4" w:space="0" w:color="000000"/>
              <w:left w:val="single" w:sz="4" w:space="0" w:color="000000"/>
              <w:bottom w:val="single" w:sz="4" w:space="0" w:color="000000"/>
              <w:right w:val="single" w:sz="4" w:space="0" w:color="000000"/>
            </w:tcBorders>
            <w:hideMark/>
          </w:tcPr>
          <w:p w14:paraId="1C2E05E1" w14:textId="77777777" w:rsidR="00F7637A" w:rsidRDefault="00F7637A">
            <w:pPr>
              <w:pStyle w:val="TableParagraph"/>
              <w:ind w:right="586"/>
              <w:jc w:val="both"/>
              <w:rPr>
                <w:b/>
                <w:bCs/>
                <w:sz w:val="16"/>
                <w:szCs w:val="18"/>
              </w:rPr>
            </w:pPr>
            <w:r>
              <w:rPr>
                <w:b/>
                <w:bCs/>
                <w:spacing w:val="-2"/>
                <w:sz w:val="16"/>
                <w:szCs w:val="18"/>
              </w:rPr>
              <w:t>Composite prospectus</w:t>
            </w:r>
          </w:p>
        </w:tc>
        <w:tc>
          <w:tcPr>
            <w:tcW w:w="5387" w:type="dxa"/>
            <w:tcBorders>
              <w:top w:val="single" w:sz="4" w:space="0" w:color="000000"/>
              <w:left w:val="single" w:sz="4" w:space="0" w:color="000000"/>
              <w:bottom w:val="single" w:sz="4" w:space="0" w:color="000000"/>
              <w:right w:val="single" w:sz="4" w:space="0" w:color="000000"/>
            </w:tcBorders>
            <w:hideMark/>
          </w:tcPr>
          <w:p w14:paraId="2CA43D7D" w14:textId="77777777" w:rsidR="00F7637A" w:rsidRDefault="00F7637A">
            <w:pPr>
              <w:pStyle w:val="TableParagraph"/>
              <w:ind w:right="190"/>
              <w:jc w:val="both"/>
              <w:rPr>
                <w:sz w:val="16"/>
                <w:szCs w:val="18"/>
              </w:rPr>
            </w:pPr>
            <w:r>
              <w:rPr>
                <w:sz w:val="16"/>
                <w:szCs w:val="18"/>
              </w:rPr>
              <w:t>On</w:t>
            </w:r>
            <w:r>
              <w:rPr>
                <w:spacing w:val="-6"/>
                <w:sz w:val="16"/>
                <w:szCs w:val="18"/>
              </w:rPr>
              <w:t xml:space="preserve"> </w:t>
            </w:r>
            <w:r>
              <w:rPr>
                <w:sz w:val="16"/>
                <w:szCs w:val="18"/>
              </w:rPr>
              <w:t>the</w:t>
            </w:r>
            <w:r>
              <w:rPr>
                <w:spacing w:val="-6"/>
                <w:sz w:val="16"/>
                <w:szCs w:val="18"/>
              </w:rPr>
              <w:t xml:space="preserve"> </w:t>
            </w:r>
            <w:r>
              <w:rPr>
                <w:sz w:val="16"/>
                <w:szCs w:val="18"/>
              </w:rPr>
              <w:t>council</w:t>
            </w:r>
            <w:r>
              <w:rPr>
                <w:spacing w:val="-7"/>
                <w:sz w:val="16"/>
                <w:szCs w:val="18"/>
              </w:rPr>
              <w:t xml:space="preserve"> </w:t>
            </w:r>
            <w:r>
              <w:rPr>
                <w:sz w:val="16"/>
                <w:szCs w:val="18"/>
              </w:rPr>
              <w:t>website,</w:t>
            </w:r>
            <w:r>
              <w:rPr>
                <w:spacing w:val="-6"/>
                <w:sz w:val="16"/>
                <w:szCs w:val="18"/>
              </w:rPr>
              <w:t xml:space="preserve"> </w:t>
            </w:r>
            <w:r>
              <w:rPr>
                <w:sz w:val="16"/>
                <w:szCs w:val="18"/>
              </w:rPr>
              <w:t>links</w:t>
            </w:r>
            <w:r>
              <w:rPr>
                <w:spacing w:val="-5"/>
                <w:sz w:val="16"/>
                <w:szCs w:val="18"/>
              </w:rPr>
              <w:t xml:space="preserve"> </w:t>
            </w:r>
            <w:r>
              <w:rPr>
                <w:sz w:val="16"/>
                <w:szCs w:val="18"/>
              </w:rPr>
              <w:t>to</w:t>
            </w:r>
            <w:r>
              <w:rPr>
                <w:spacing w:val="-6"/>
                <w:sz w:val="16"/>
                <w:szCs w:val="18"/>
              </w:rPr>
              <w:t xml:space="preserve"> </w:t>
            </w:r>
            <w:r>
              <w:rPr>
                <w:sz w:val="16"/>
                <w:szCs w:val="18"/>
              </w:rPr>
              <w:t>your</w:t>
            </w:r>
            <w:r>
              <w:rPr>
                <w:spacing w:val="-5"/>
                <w:sz w:val="16"/>
                <w:szCs w:val="18"/>
              </w:rPr>
              <w:t xml:space="preserve"> </w:t>
            </w:r>
            <w:r>
              <w:rPr>
                <w:sz w:val="16"/>
                <w:szCs w:val="18"/>
              </w:rPr>
              <w:t>school admission page webpage</w:t>
            </w:r>
          </w:p>
          <w:p w14:paraId="33D7B974" w14:textId="77777777" w:rsidR="00F7637A" w:rsidRDefault="00F7637A">
            <w:pPr>
              <w:pStyle w:val="TableParagraph"/>
              <w:ind w:right="190"/>
              <w:jc w:val="both"/>
              <w:rPr>
                <w:sz w:val="16"/>
                <w:szCs w:val="18"/>
              </w:rPr>
            </w:pPr>
            <w:r>
              <w:rPr>
                <w:sz w:val="16"/>
                <w:szCs w:val="18"/>
              </w:rPr>
              <w:t>LA</w:t>
            </w:r>
            <w:r>
              <w:rPr>
                <w:spacing w:val="-8"/>
                <w:sz w:val="16"/>
                <w:szCs w:val="18"/>
              </w:rPr>
              <w:t xml:space="preserve"> </w:t>
            </w:r>
            <w:r>
              <w:rPr>
                <w:sz w:val="16"/>
                <w:szCs w:val="18"/>
              </w:rPr>
              <w:t>to</w:t>
            </w:r>
            <w:r>
              <w:rPr>
                <w:spacing w:val="-7"/>
                <w:sz w:val="16"/>
                <w:szCs w:val="18"/>
              </w:rPr>
              <w:t xml:space="preserve"> </w:t>
            </w:r>
            <w:r>
              <w:rPr>
                <w:sz w:val="16"/>
                <w:szCs w:val="18"/>
              </w:rPr>
              <w:t>produce</w:t>
            </w:r>
            <w:r>
              <w:rPr>
                <w:spacing w:val="-7"/>
                <w:sz w:val="16"/>
                <w:szCs w:val="18"/>
              </w:rPr>
              <w:t xml:space="preserve"> </w:t>
            </w:r>
            <w:r>
              <w:rPr>
                <w:sz w:val="16"/>
                <w:szCs w:val="18"/>
              </w:rPr>
              <w:t>respective</w:t>
            </w:r>
            <w:r>
              <w:rPr>
                <w:spacing w:val="-7"/>
                <w:sz w:val="16"/>
                <w:szCs w:val="18"/>
              </w:rPr>
              <w:t xml:space="preserve"> </w:t>
            </w:r>
            <w:r>
              <w:rPr>
                <w:sz w:val="16"/>
                <w:szCs w:val="18"/>
              </w:rPr>
              <w:t>sector</w:t>
            </w:r>
            <w:r>
              <w:rPr>
                <w:spacing w:val="-6"/>
                <w:sz w:val="16"/>
                <w:szCs w:val="18"/>
              </w:rPr>
              <w:t xml:space="preserve"> </w:t>
            </w:r>
            <w:r>
              <w:rPr>
                <w:sz w:val="16"/>
                <w:szCs w:val="18"/>
              </w:rPr>
              <w:t>admission</w:t>
            </w:r>
            <w:r>
              <w:rPr>
                <w:spacing w:val="-7"/>
                <w:sz w:val="16"/>
                <w:szCs w:val="18"/>
              </w:rPr>
              <w:t xml:space="preserve"> </w:t>
            </w:r>
            <w:r>
              <w:rPr>
                <w:sz w:val="16"/>
                <w:szCs w:val="18"/>
              </w:rPr>
              <w:t xml:space="preserve">booklet and add to council website as per the Scheme </w:t>
            </w:r>
            <w:r>
              <w:rPr>
                <w:spacing w:val="-2"/>
                <w:sz w:val="16"/>
                <w:szCs w:val="18"/>
              </w:rPr>
              <w:t>deadlines.</w:t>
            </w:r>
          </w:p>
          <w:p w14:paraId="75F27732" w14:textId="77777777" w:rsidR="00F7637A" w:rsidRDefault="00F7637A">
            <w:pPr>
              <w:pStyle w:val="TableParagraph"/>
              <w:spacing w:before="209" w:line="230" w:lineRule="exact"/>
              <w:ind w:right="138"/>
              <w:jc w:val="both"/>
              <w:rPr>
                <w:sz w:val="16"/>
                <w:szCs w:val="18"/>
              </w:rPr>
            </w:pPr>
            <w:r>
              <w:rPr>
                <w:sz w:val="16"/>
                <w:szCs w:val="18"/>
              </w:rPr>
              <w:t>(note: where there is no adjudication investigation the</w:t>
            </w:r>
            <w:r>
              <w:rPr>
                <w:spacing w:val="-7"/>
                <w:sz w:val="16"/>
                <w:szCs w:val="18"/>
              </w:rPr>
              <w:t xml:space="preserve"> </w:t>
            </w:r>
            <w:r>
              <w:rPr>
                <w:sz w:val="16"/>
                <w:szCs w:val="18"/>
              </w:rPr>
              <w:t>Secondary</w:t>
            </w:r>
            <w:r>
              <w:rPr>
                <w:spacing w:val="-8"/>
                <w:sz w:val="16"/>
                <w:szCs w:val="18"/>
              </w:rPr>
              <w:t xml:space="preserve"> </w:t>
            </w:r>
            <w:r>
              <w:rPr>
                <w:sz w:val="16"/>
                <w:szCs w:val="18"/>
              </w:rPr>
              <w:t>admission</w:t>
            </w:r>
            <w:r>
              <w:rPr>
                <w:spacing w:val="-7"/>
                <w:sz w:val="16"/>
                <w:szCs w:val="18"/>
              </w:rPr>
              <w:t xml:space="preserve"> </w:t>
            </w:r>
            <w:r>
              <w:rPr>
                <w:sz w:val="16"/>
                <w:szCs w:val="18"/>
              </w:rPr>
              <w:t>Booklet</w:t>
            </w:r>
            <w:r>
              <w:rPr>
                <w:spacing w:val="-7"/>
                <w:sz w:val="16"/>
                <w:szCs w:val="18"/>
              </w:rPr>
              <w:t xml:space="preserve"> </w:t>
            </w:r>
            <w:r>
              <w:rPr>
                <w:sz w:val="16"/>
                <w:szCs w:val="18"/>
              </w:rPr>
              <w:t>will</w:t>
            </w:r>
            <w:r>
              <w:rPr>
                <w:spacing w:val="-8"/>
                <w:sz w:val="16"/>
                <w:szCs w:val="18"/>
              </w:rPr>
              <w:t xml:space="preserve"> </w:t>
            </w:r>
            <w:r>
              <w:rPr>
                <w:sz w:val="16"/>
                <w:szCs w:val="18"/>
              </w:rPr>
              <w:t>be</w:t>
            </w:r>
            <w:r>
              <w:rPr>
                <w:spacing w:val="-7"/>
                <w:sz w:val="16"/>
                <w:szCs w:val="18"/>
              </w:rPr>
              <w:t xml:space="preserve"> </w:t>
            </w:r>
            <w:r>
              <w:rPr>
                <w:sz w:val="16"/>
                <w:szCs w:val="18"/>
              </w:rPr>
              <w:t xml:space="preserve">published by 1 July and Primary admission Booklet by 14 </w:t>
            </w:r>
            <w:r>
              <w:rPr>
                <w:spacing w:val="-2"/>
                <w:sz w:val="16"/>
                <w:szCs w:val="18"/>
              </w:rPr>
              <w:t>September)</w:t>
            </w:r>
          </w:p>
        </w:tc>
        <w:tc>
          <w:tcPr>
            <w:tcW w:w="3278" w:type="dxa"/>
            <w:tcBorders>
              <w:top w:val="single" w:sz="4" w:space="0" w:color="000000"/>
              <w:left w:val="single" w:sz="4" w:space="0" w:color="000000"/>
              <w:bottom w:val="single" w:sz="4" w:space="0" w:color="000000"/>
              <w:right w:val="single" w:sz="4" w:space="0" w:color="000000"/>
            </w:tcBorders>
            <w:hideMark/>
          </w:tcPr>
          <w:p w14:paraId="71D3B41E" w14:textId="77777777" w:rsidR="00F7637A" w:rsidRDefault="00F7637A">
            <w:pPr>
              <w:pStyle w:val="TableParagraph"/>
              <w:spacing w:line="229" w:lineRule="exact"/>
              <w:jc w:val="both"/>
              <w:rPr>
                <w:sz w:val="16"/>
                <w:szCs w:val="18"/>
              </w:rPr>
            </w:pPr>
            <w:r>
              <w:rPr>
                <w:sz w:val="16"/>
                <w:szCs w:val="16"/>
              </w:rPr>
              <w:t>By 12 September 2026</w:t>
            </w:r>
          </w:p>
        </w:tc>
      </w:tr>
    </w:tbl>
    <w:p w14:paraId="57486B4D" w14:textId="77777777" w:rsidR="00FC1C04" w:rsidRDefault="00FC1C04" w:rsidP="005D35DE">
      <w:pPr>
        <w:spacing w:before="201"/>
        <w:ind w:left="112" w:right="356"/>
        <w:rPr>
          <w:b/>
          <w:sz w:val="21"/>
        </w:rPr>
      </w:pPr>
    </w:p>
    <w:p w14:paraId="7D3C183E" w14:textId="77777777" w:rsidR="00F41D56" w:rsidRDefault="00F41D56" w:rsidP="005D35DE">
      <w:pPr>
        <w:spacing w:before="201"/>
        <w:ind w:left="112" w:right="356"/>
        <w:rPr>
          <w:b/>
          <w:sz w:val="21"/>
        </w:rPr>
      </w:pPr>
    </w:p>
    <w:p w14:paraId="58D725E7" w14:textId="77777777" w:rsidR="00F41D56" w:rsidRDefault="00F41D56" w:rsidP="005D35DE">
      <w:pPr>
        <w:spacing w:before="201"/>
        <w:ind w:left="112" w:right="356"/>
        <w:rPr>
          <w:b/>
          <w:sz w:val="21"/>
        </w:rPr>
      </w:pPr>
    </w:p>
    <w:sectPr w:rsidR="00F41D56">
      <w:pgSz w:w="11910" w:h="16840"/>
      <w:pgMar w:top="700" w:right="460" w:bottom="900" w:left="740" w:header="0" w:footer="6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5C8FD" w14:textId="77777777" w:rsidR="001E4C5D" w:rsidRDefault="001E4C5D">
      <w:r>
        <w:separator/>
      </w:r>
    </w:p>
  </w:endnote>
  <w:endnote w:type="continuationSeparator" w:id="0">
    <w:p w14:paraId="227A7870" w14:textId="77777777" w:rsidR="001E4C5D" w:rsidRDefault="001E4C5D">
      <w:r>
        <w:continuationSeparator/>
      </w:r>
    </w:p>
  </w:endnote>
  <w:endnote w:type="continuationNotice" w:id="1">
    <w:p w14:paraId="5B52F105" w14:textId="77777777" w:rsidR="001E4C5D" w:rsidRDefault="001E4C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6D8AB" w14:textId="211045B7" w:rsidR="006C3396" w:rsidRDefault="00840FC2">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0026D8AC" wp14:editId="4448346E">
              <wp:simplePos x="0" y="0"/>
              <wp:positionH relativeFrom="page">
                <wp:posOffset>3295015</wp:posOffset>
              </wp:positionH>
              <wp:positionV relativeFrom="page">
                <wp:posOffset>10103485</wp:posOffset>
              </wp:positionV>
              <wp:extent cx="224155" cy="1524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1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26D8AD" w14:textId="77777777" w:rsidR="006C3396" w:rsidRDefault="00840FC2">
                          <w:pPr>
                            <w:spacing w:line="223" w:lineRule="exact"/>
                            <w:ind w:left="20"/>
                            <w:rPr>
                              <w:rFonts w:ascii="Calibri"/>
                              <w:sz w:val="20"/>
                            </w:rPr>
                          </w:pPr>
                          <w:r>
                            <w:rPr>
                              <w:rFonts w:ascii="Calibri"/>
                              <w:sz w:val="20"/>
                            </w:rPr>
                            <w:t>-</w:t>
                          </w:r>
                          <w:r>
                            <w:rPr>
                              <w:rFonts w:ascii="Calibri"/>
                              <w:spacing w:val="-2"/>
                              <w:sz w:val="20"/>
                            </w:rPr>
                            <w:t xml:space="preserve"> </w:t>
                          </w:r>
                          <w:r>
                            <w:rPr>
                              <w:rFonts w:ascii="Calibri"/>
                              <w:sz w:val="20"/>
                            </w:rPr>
                            <w:fldChar w:fldCharType="begin"/>
                          </w:r>
                          <w:r>
                            <w:rPr>
                              <w:rFonts w:ascii="Calibri"/>
                              <w:sz w:val="20"/>
                            </w:rPr>
                            <w:instrText xml:space="preserve"> PAGE </w:instrText>
                          </w:r>
                          <w:r>
                            <w:rPr>
                              <w:rFonts w:ascii="Calibri"/>
                              <w:sz w:val="20"/>
                            </w:rPr>
                            <w:fldChar w:fldCharType="separate"/>
                          </w:r>
                          <w:r>
                            <w:rPr>
                              <w:rFonts w:ascii="Calibri"/>
                              <w:sz w:val="20"/>
                            </w:rPr>
                            <w:t>1</w:t>
                          </w:r>
                          <w:r>
                            <w:rPr>
                              <w:rFonts w:ascii="Calibri"/>
                              <w:sz w:val="20"/>
                            </w:rPr>
                            <w:fldChar w:fldCharType="end"/>
                          </w:r>
                          <w:r>
                            <w:rPr>
                              <w:rFonts w:ascii="Calibri"/>
                              <w:spacing w:val="-1"/>
                              <w:sz w:val="20"/>
                            </w:rPr>
                            <w:t xml:space="preserve"> </w:t>
                          </w:r>
                          <w:r>
                            <w:rPr>
                              <w:rFonts w:ascii="Calibri"/>
                              <w:spacing w:val="-10"/>
                              <w:sz w:val="2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26D8AC" id="_x0000_t202" coordsize="21600,21600" o:spt="202" path="m,l,21600r21600,l21600,xe">
              <v:stroke joinstyle="miter"/>
              <v:path gradientshapeok="t" o:connecttype="rect"/>
            </v:shapetype>
            <v:shape id="Text Box 2" o:spid="_x0000_s1026" type="#_x0000_t202" style="position:absolute;margin-left:259.45pt;margin-top:795.55pt;width:17.65pt;height:1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" filled="f" stroked="f">
              <v:textbox inset="0,0,0,0">
                <w:txbxContent>
                  <w:p w14:paraId="0026D8AD" w14:textId="77777777" w:rsidR="006C3396" w:rsidRDefault="00840FC2">
                    <w:pPr>
                      <w:spacing w:line="223" w:lineRule="exact"/>
                      <w:ind w:left="20"/>
                      <w:rPr>
                        <w:rFonts w:ascii="Calibri"/>
                        <w:sz w:val="20"/>
                      </w:rPr>
                    </w:pPr>
                    <w:r>
                      <w:rPr>
                        <w:rFonts w:ascii="Calibri"/>
                        <w:sz w:val="20"/>
                      </w:rPr>
                      <w:t>-</w:t>
                    </w:r>
                    <w:r>
                      <w:rPr>
                        <w:rFonts w:ascii="Calibri"/>
                        <w:spacing w:val="-2"/>
                        <w:sz w:val="20"/>
                      </w:rPr>
                      <w:t xml:space="preserve"> </w:t>
                    </w:r>
                    <w:r>
                      <w:rPr>
                        <w:rFonts w:ascii="Calibri"/>
                        <w:sz w:val="20"/>
                      </w:rPr>
                      <w:fldChar w:fldCharType="begin"/>
                    </w:r>
                    <w:r>
                      <w:rPr>
                        <w:rFonts w:ascii="Calibri"/>
                        <w:sz w:val="20"/>
                      </w:rPr>
                      <w:instrText xml:space="preserve"> PAGE </w:instrText>
                    </w:r>
                    <w:r>
                      <w:rPr>
                        <w:rFonts w:ascii="Calibri"/>
                        <w:sz w:val="20"/>
                      </w:rPr>
                      <w:fldChar w:fldCharType="separate"/>
                    </w:r>
                    <w:r>
                      <w:rPr>
                        <w:rFonts w:ascii="Calibri"/>
                        <w:sz w:val="20"/>
                      </w:rPr>
                      <w:t>1</w:t>
                    </w:r>
                    <w:r>
                      <w:rPr>
                        <w:rFonts w:ascii="Calibri"/>
                        <w:sz w:val="20"/>
                      </w:rPr>
                      <w:fldChar w:fldCharType="end"/>
                    </w:r>
                    <w:r>
                      <w:rPr>
                        <w:rFonts w:ascii="Calibri"/>
                        <w:spacing w:val="-1"/>
                        <w:sz w:val="20"/>
                      </w:rPr>
                      <w:t xml:space="preserve"> </w:t>
                    </w:r>
                    <w:r>
                      <w:rPr>
                        <w:rFonts w:ascii="Calibri"/>
                        <w:spacing w:val="-10"/>
                        <w:sz w:val="20"/>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B11DE" w14:textId="77777777" w:rsidR="001E4C5D" w:rsidRDefault="001E4C5D">
      <w:r>
        <w:separator/>
      </w:r>
    </w:p>
  </w:footnote>
  <w:footnote w:type="continuationSeparator" w:id="0">
    <w:p w14:paraId="4C9050CB" w14:textId="77777777" w:rsidR="001E4C5D" w:rsidRDefault="001E4C5D">
      <w:r>
        <w:continuationSeparator/>
      </w:r>
    </w:p>
  </w:footnote>
  <w:footnote w:type="continuationNotice" w:id="1">
    <w:p w14:paraId="405277D3" w14:textId="77777777" w:rsidR="001E4C5D" w:rsidRDefault="001E4C5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40884"/>
    <w:multiLevelType w:val="hybridMultilevel"/>
    <w:tmpl w:val="E5266DC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71552F"/>
    <w:multiLevelType w:val="multilevel"/>
    <w:tmpl w:val="8CF891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B8F72D1"/>
    <w:multiLevelType w:val="hybridMultilevel"/>
    <w:tmpl w:val="3E384976"/>
    <w:lvl w:ilvl="0" w:tplc="A0820400">
      <w:numFmt w:val="bullet"/>
      <w:lvlText w:val=""/>
      <w:lvlJc w:val="left"/>
      <w:pPr>
        <w:ind w:left="1552" w:hanging="360"/>
      </w:pPr>
      <w:rPr>
        <w:rFonts w:ascii="Symbol" w:eastAsia="Symbol" w:hAnsi="Symbol" w:cs="Symbol" w:hint="default"/>
        <w:b w:val="0"/>
        <w:bCs w:val="0"/>
        <w:i w:val="0"/>
        <w:iCs w:val="0"/>
        <w:w w:val="100"/>
        <w:sz w:val="22"/>
        <w:szCs w:val="22"/>
        <w:lang w:val="en-US" w:eastAsia="en-US" w:bidi="ar-SA"/>
      </w:rPr>
    </w:lvl>
    <w:lvl w:ilvl="1" w:tplc="DDDA81FC">
      <w:numFmt w:val="bullet"/>
      <w:lvlText w:val="•"/>
      <w:lvlJc w:val="left"/>
      <w:pPr>
        <w:ind w:left="2474" w:hanging="360"/>
      </w:pPr>
      <w:rPr>
        <w:rFonts w:hint="default"/>
        <w:lang w:val="en-US" w:eastAsia="en-US" w:bidi="ar-SA"/>
      </w:rPr>
    </w:lvl>
    <w:lvl w:ilvl="2" w:tplc="11E4DE5E">
      <w:numFmt w:val="bullet"/>
      <w:lvlText w:val="•"/>
      <w:lvlJc w:val="left"/>
      <w:pPr>
        <w:ind w:left="3389" w:hanging="360"/>
      </w:pPr>
      <w:rPr>
        <w:rFonts w:hint="default"/>
        <w:lang w:val="en-US" w:eastAsia="en-US" w:bidi="ar-SA"/>
      </w:rPr>
    </w:lvl>
    <w:lvl w:ilvl="3" w:tplc="452AE0FA">
      <w:numFmt w:val="bullet"/>
      <w:lvlText w:val="•"/>
      <w:lvlJc w:val="left"/>
      <w:pPr>
        <w:ind w:left="4303" w:hanging="360"/>
      </w:pPr>
      <w:rPr>
        <w:rFonts w:hint="default"/>
        <w:lang w:val="en-US" w:eastAsia="en-US" w:bidi="ar-SA"/>
      </w:rPr>
    </w:lvl>
    <w:lvl w:ilvl="4" w:tplc="61CAF300">
      <w:numFmt w:val="bullet"/>
      <w:lvlText w:val="•"/>
      <w:lvlJc w:val="left"/>
      <w:pPr>
        <w:ind w:left="5218" w:hanging="360"/>
      </w:pPr>
      <w:rPr>
        <w:rFonts w:hint="default"/>
        <w:lang w:val="en-US" w:eastAsia="en-US" w:bidi="ar-SA"/>
      </w:rPr>
    </w:lvl>
    <w:lvl w:ilvl="5" w:tplc="D7F44A64">
      <w:numFmt w:val="bullet"/>
      <w:lvlText w:val="•"/>
      <w:lvlJc w:val="left"/>
      <w:pPr>
        <w:ind w:left="6133" w:hanging="360"/>
      </w:pPr>
      <w:rPr>
        <w:rFonts w:hint="default"/>
        <w:lang w:val="en-US" w:eastAsia="en-US" w:bidi="ar-SA"/>
      </w:rPr>
    </w:lvl>
    <w:lvl w:ilvl="6" w:tplc="50A2B742">
      <w:numFmt w:val="bullet"/>
      <w:lvlText w:val="•"/>
      <w:lvlJc w:val="left"/>
      <w:pPr>
        <w:ind w:left="7047" w:hanging="360"/>
      </w:pPr>
      <w:rPr>
        <w:rFonts w:hint="default"/>
        <w:lang w:val="en-US" w:eastAsia="en-US" w:bidi="ar-SA"/>
      </w:rPr>
    </w:lvl>
    <w:lvl w:ilvl="7" w:tplc="12FCB4CE">
      <w:numFmt w:val="bullet"/>
      <w:lvlText w:val="•"/>
      <w:lvlJc w:val="left"/>
      <w:pPr>
        <w:ind w:left="7962" w:hanging="360"/>
      </w:pPr>
      <w:rPr>
        <w:rFonts w:hint="default"/>
        <w:lang w:val="en-US" w:eastAsia="en-US" w:bidi="ar-SA"/>
      </w:rPr>
    </w:lvl>
    <w:lvl w:ilvl="8" w:tplc="F4F05674">
      <w:numFmt w:val="bullet"/>
      <w:lvlText w:val="•"/>
      <w:lvlJc w:val="left"/>
      <w:pPr>
        <w:ind w:left="8877" w:hanging="360"/>
      </w:pPr>
      <w:rPr>
        <w:rFonts w:hint="default"/>
        <w:lang w:val="en-US" w:eastAsia="en-US" w:bidi="ar-SA"/>
      </w:rPr>
    </w:lvl>
  </w:abstractNum>
  <w:abstractNum w:abstractNumId="3" w15:restartNumberingAfterBreak="0">
    <w:nsid w:val="3218719E"/>
    <w:multiLevelType w:val="hybridMultilevel"/>
    <w:tmpl w:val="FD04471E"/>
    <w:lvl w:ilvl="0" w:tplc="A40030F4">
      <w:start w:val="1"/>
      <w:numFmt w:val="lowerLetter"/>
      <w:lvlText w:val="%1)"/>
      <w:lvlJc w:val="left"/>
      <w:pPr>
        <w:ind w:left="671" w:hanging="572"/>
      </w:pPr>
      <w:rPr>
        <w:rFonts w:ascii="Arial" w:eastAsia="Arial" w:hAnsi="Arial" w:cs="Arial" w:hint="default"/>
        <w:b w:val="0"/>
        <w:bCs w:val="0"/>
        <w:i w:val="0"/>
        <w:iCs w:val="0"/>
        <w:spacing w:val="-1"/>
        <w:w w:val="100"/>
        <w:sz w:val="22"/>
        <w:szCs w:val="22"/>
        <w:lang w:val="en-US" w:eastAsia="en-US" w:bidi="ar-SA"/>
      </w:rPr>
    </w:lvl>
    <w:lvl w:ilvl="1" w:tplc="7CC29C42">
      <w:numFmt w:val="bullet"/>
      <w:lvlText w:val="•"/>
      <w:lvlJc w:val="left"/>
      <w:pPr>
        <w:ind w:left="1680" w:hanging="572"/>
      </w:pPr>
      <w:rPr>
        <w:rFonts w:hint="default"/>
        <w:lang w:val="en-US" w:eastAsia="en-US" w:bidi="ar-SA"/>
      </w:rPr>
    </w:lvl>
    <w:lvl w:ilvl="2" w:tplc="2FF8A120">
      <w:numFmt w:val="bullet"/>
      <w:lvlText w:val="•"/>
      <w:lvlJc w:val="left"/>
      <w:pPr>
        <w:ind w:left="2681" w:hanging="572"/>
      </w:pPr>
      <w:rPr>
        <w:rFonts w:hint="default"/>
        <w:lang w:val="en-US" w:eastAsia="en-US" w:bidi="ar-SA"/>
      </w:rPr>
    </w:lvl>
    <w:lvl w:ilvl="3" w:tplc="C6C4CF4E">
      <w:numFmt w:val="bullet"/>
      <w:lvlText w:val="•"/>
      <w:lvlJc w:val="left"/>
      <w:pPr>
        <w:ind w:left="3681" w:hanging="572"/>
      </w:pPr>
      <w:rPr>
        <w:rFonts w:hint="default"/>
        <w:lang w:val="en-US" w:eastAsia="en-US" w:bidi="ar-SA"/>
      </w:rPr>
    </w:lvl>
    <w:lvl w:ilvl="4" w:tplc="9FB68AC4">
      <w:numFmt w:val="bullet"/>
      <w:lvlText w:val="•"/>
      <w:lvlJc w:val="left"/>
      <w:pPr>
        <w:ind w:left="4682" w:hanging="572"/>
      </w:pPr>
      <w:rPr>
        <w:rFonts w:hint="default"/>
        <w:lang w:val="en-US" w:eastAsia="en-US" w:bidi="ar-SA"/>
      </w:rPr>
    </w:lvl>
    <w:lvl w:ilvl="5" w:tplc="15CEEE7E">
      <w:numFmt w:val="bullet"/>
      <w:lvlText w:val="•"/>
      <w:lvlJc w:val="left"/>
      <w:pPr>
        <w:ind w:left="5683" w:hanging="572"/>
      </w:pPr>
      <w:rPr>
        <w:rFonts w:hint="default"/>
        <w:lang w:val="en-US" w:eastAsia="en-US" w:bidi="ar-SA"/>
      </w:rPr>
    </w:lvl>
    <w:lvl w:ilvl="6" w:tplc="FD3436F6">
      <w:numFmt w:val="bullet"/>
      <w:lvlText w:val="•"/>
      <w:lvlJc w:val="left"/>
      <w:pPr>
        <w:ind w:left="6683" w:hanging="572"/>
      </w:pPr>
      <w:rPr>
        <w:rFonts w:hint="default"/>
        <w:lang w:val="en-US" w:eastAsia="en-US" w:bidi="ar-SA"/>
      </w:rPr>
    </w:lvl>
    <w:lvl w:ilvl="7" w:tplc="FA38DD44">
      <w:numFmt w:val="bullet"/>
      <w:lvlText w:val="•"/>
      <w:lvlJc w:val="left"/>
      <w:pPr>
        <w:ind w:left="7684" w:hanging="572"/>
      </w:pPr>
      <w:rPr>
        <w:rFonts w:hint="default"/>
        <w:lang w:val="en-US" w:eastAsia="en-US" w:bidi="ar-SA"/>
      </w:rPr>
    </w:lvl>
    <w:lvl w:ilvl="8" w:tplc="04B04216">
      <w:numFmt w:val="bullet"/>
      <w:lvlText w:val="•"/>
      <w:lvlJc w:val="left"/>
      <w:pPr>
        <w:ind w:left="8685" w:hanging="572"/>
      </w:pPr>
      <w:rPr>
        <w:rFonts w:hint="default"/>
        <w:lang w:val="en-US" w:eastAsia="en-US" w:bidi="ar-SA"/>
      </w:rPr>
    </w:lvl>
  </w:abstractNum>
  <w:abstractNum w:abstractNumId="4" w15:restartNumberingAfterBreak="0">
    <w:nsid w:val="386B0FE6"/>
    <w:multiLevelType w:val="hybridMultilevel"/>
    <w:tmpl w:val="E00CD9DE"/>
    <w:lvl w:ilvl="0" w:tplc="FFFFFFFF">
      <w:start w:val="1"/>
      <w:numFmt w:val="decimal"/>
      <w:lvlText w:val="%1."/>
      <w:lvlJc w:val="left"/>
      <w:pPr>
        <w:ind w:left="969" w:hanging="288"/>
      </w:pPr>
      <w:rPr>
        <w:rFonts w:ascii="Arial" w:eastAsia="Arial" w:hAnsi="Arial" w:cs="Arial" w:hint="default"/>
        <w:b w:val="0"/>
        <w:bCs w:val="0"/>
        <w:i w:val="0"/>
        <w:iCs w:val="0"/>
        <w:w w:val="100"/>
        <w:sz w:val="24"/>
        <w:szCs w:val="24"/>
        <w:lang w:val="en-US" w:eastAsia="en-US" w:bidi="ar-SA"/>
      </w:rPr>
    </w:lvl>
    <w:lvl w:ilvl="1" w:tplc="FFFFFFFF">
      <w:numFmt w:val="bullet"/>
      <w:lvlText w:val="•"/>
      <w:lvlJc w:val="left"/>
      <w:pPr>
        <w:ind w:left="1934" w:hanging="288"/>
      </w:pPr>
      <w:rPr>
        <w:rFonts w:hint="default"/>
        <w:lang w:val="en-US" w:eastAsia="en-US" w:bidi="ar-SA"/>
      </w:rPr>
    </w:lvl>
    <w:lvl w:ilvl="2" w:tplc="FFFFFFFF">
      <w:numFmt w:val="bullet"/>
      <w:lvlText w:val="•"/>
      <w:lvlJc w:val="left"/>
      <w:pPr>
        <w:ind w:left="2909" w:hanging="288"/>
      </w:pPr>
      <w:rPr>
        <w:rFonts w:hint="default"/>
        <w:lang w:val="en-US" w:eastAsia="en-US" w:bidi="ar-SA"/>
      </w:rPr>
    </w:lvl>
    <w:lvl w:ilvl="3" w:tplc="FFFFFFFF">
      <w:numFmt w:val="bullet"/>
      <w:lvlText w:val="•"/>
      <w:lvlJc w:val="left"/>
      <w:pPr>
        <w:ind w:left="3883" w:hanging="288"/>
      </w:pPr>
      <w:rPr>
        <w:rFonts w:hint="default"/>
        <w:lang w:val="en-US" w:eastAsia="en-US" w:bidi="ar-SA"/>
      </w:rPr>
    </w:lvl>
    <w:lvl w:ilvl="4" w:tplc="FFFFFFFF">
      <w:numFmt w:val="bullet"/>
      <w:lvlText w:val="•"/>
      <w:lvlJc w:val="left"/>
      <w:pPr>
        <w:ind w:left="4858" w:hanging="288"/>
      </w:pPr>
      <w:rPr>
        <w:rFonts w:hint="default"/>
        <w:lang w:val="en-US" w:eastAsia="en-US" w:bidi="ar-SA"/>
      </w:rPr>
    </w:lvl>
    <w:lvl w:ilvl="5" w:tplc="FFFFFFFF">
      <w:numFmt w:val="bullet"/>
      <w:lvlText w:val="•"/>
      <w:lvlJc w:val="left"/>
      <w:pPr>
        <w:ind w:left="5833" w:hanging="288"/>
      </w:pPr>
      <w:rPr>
        <w:rFonts w:hint="default"/>
        <w:lang w:val="en-US" w:eastAsia="en-US" w:bidi="ar-SA"/>
      </w:rPr>
    </w:lvl>
    <w:lvl w:ilvl="6" w:tplc="FFFFFFFF">
      <w:numFmt w:val="bullet"/>
      <w:lvlText w:val="•"/>
      <w:lvlJc w:val="left"/>
      <w:pPr>
        <w:ind w:left="6807" w:hanging="288"/>
      </w:pPr>
      <w:rPr>
        <w:rFonts w:hint="default"/>
        <w:lang w:val="en-US" w:eastAsia="en-US" w:bidi="ar-SA"/>
      </w:rPr>
    </w:lvl>
    <w:lvl w:ilvl="7" w:tplc="FFFFFFFF">
      <w:numFmt w:val="bullet"/>
      <w:lvlText w:val="•"/>
      <w:lvlJc w:val="left"/>
      <w:pPr>
        <w:ind w:left="7782" w:hanging="288"/>
      </w:pPr>
      <w:rPr>
        <w:rFonts w:hint="default"/>
        <w:lang w:val="en-US" w:eastAsia="en-US" w:bidi="ar-SA"/>
      </w:rPr>
    </w:lvl>
    <w:lvl w:ilvl="8" w:tplc="FFFFFFFF">
      <w:numFmt w:val="bullet"/>
      <w:lvlText w:val="•"/>
      <w:lvlJc w:val="left"/>
      <w:pPr>
        <w:ind w:left="8757" w:hanging="288"/>
      </w:pPr>
      <w:rPr>
        <w:rFonts w:hint="default"/>
        <w:lang w:val="en-US" w:eastAsia="en-US" w:bidi="ar-SA"/>
      </w:rPr>
    </w:lvl>
  </w:abstractNum>
  <w:abstractNum w:abstractNumId="5" w15:restartNumberingAfterBreak="0">
    <w:nsid w:val="53AE0D1B"/>
    <w:multiLevelType w:val="hybridMultilevel"/>
    <w:tmpl w:val="E00CD9DE"/>
    <w:lvl w:ilvl="0" w:tplc="937EDCFC">
      <w:start w:val="1"/>
      <w:numFmt w:val="decimal"/>
      <w:lvlText w:val="%1."/>
      <w:lvlJc w:val="left"/>
      <w:pPr>
        <w:ind w:left="969" w:hanging="288"/>
      </w:pPr>
      <w:rPr>
        <w:rFonts w:ascii="Arial" w:eastAsia="Arial" w:hAnsi="Arial" w:cs="Arial" w:hint="default"/>
        <w:b w:val="0"/>
        <w:bCs w:val="0"/>
        <w:i w:val="0"/>
        <w:iCs w:val="0"/>
        <w:w w:val="100"/>
        <w:sz w:val="24"/>
        <w:szCs w:val="24"/>
        <w:lang w:val="en-US" w:eastAsia="en-US" w:bidi="ar-SA"/>
      </w:rPr>
    </w:lvl>
    <w:lvl w:ilvl="1" w:tplc="3D288830">
      <w:numFmt w:val="bullet"/>
      <w:lvlText w:val="•"/>
      <w:lvlJc w:val="left"/>
      <w:pPr>
        <w:ind w:left="1934" w:hanging="288"/>
      </w:pPr>
      <w:rPr>
        <w:rFonts w:hint="default"/>
        <w:lang w:val="en-US" w:eastAsia="en-US" w:bidi="ar-SA"/>
      </w:rPr>
    </w:lvl>
    <w:lvl w:ilvl="2" w:tplc="01F0D5AA">
      <w:numFmt w:val="bullet"/>
      <w:lvlText w:val="•"/>
      <w:lvlJc w:val="left"/>
      <w:pPr>
        <w:ind w:left="2909" w:hanging="288"/>
      </w:pPr>
      <w:rPr>
        <w:rFonts w:hint="default"/>
        <w:lang w:val="en-US" w:eastAsia="en-US" w:bidi="ar-SA"/>
      </w:rPr>
    </w:lvl>
    <w:lvl w:ilvl="3" w:tplc="68CE283E">
      <w:numFmt w:val="bullet"/>
      <w:lvlText w:val="•"/>
      <w:lvlJc w:val="left"/>
      <w:pPr>
        <w:ind w:left="3883" w:hanging="288"/>
      </w:pPr>
      <w:rPr>
        <w:rFonts w:hint="default"/>
        <w:lang w:val="en-US" w:eastAsia="en-US" w:bidi="ar-SA"/>
      </w:rPr>
    </w:lvl>
    <w:lvl w:ilvl="4" w:tplc="46BCFE2C">
      <w:numFmt w:val="bullet"/>
      <w:lvlText w:val="•"/>
      <w:lvlJc w:val="left"/>
      <w:pPr>
        <w:ind w:left="4858" w:hanging="288"/>
      </w:pPr>
      <w:rPr>
        <w:rFonts w:hint="default"/>
        <w:lang w:val="en-US" w:eastAsia="en-US" w:bidi="ar-SA"/>
      </w:rPr>
    </w:lvl>
    <w:lvl w:ilvl="5" w:tplc="9DD0B052">
      <w:numFmt w:val="bullet"/>
      <w:lvlText w:val="•"/>
      <w:lvlJc w:val="left"/>
      <w:pPr>
        <w:ind w:left="5833" w:hanging="288"/>
      </w:pPr>
      <w:rPr>
        <w:rFonts w:hint="default"/>
        <w:lang w:val="en-US" w:eastAsia="en-US" w:bidi="ar-SA"/>
      </w:rPr>
    </w:lvl>
    <w:lvl w:ilvl="6" w:tplc="C44646AE">
      <w:numFmt w:val="bullet"/>
      <w:lvlText w:val="•"/>
      <w:lvlJc w:val="left"/>
      <w:pPr>
        <w:ind w:left="6807" w:hanging="288"/>
      </w:pPr>
      <w:rPr>
        <w:rFonts w:hint="default"/>
        <w:lang w:val="en-US" w:eastAsia="en-US" w:bidi="ar-SA"/>
      </w:rPr>
    </w:lvl>
    <w:lvl w:ilvl="7" w:tplc="0D62EDB0">
      <w:numFmt w:val="bullet"/>
      <w:lvlText w:val="•"/>
      <w:lvlJc w:val="left"/>
      <w:pPr>
        <w:ind w:left="7782" w:hanging="288"/>
      </w:pPr>
      <w:rPr>
        <w:rFonts w:hint="default"/>
        <w:lang w:val="en-US" w:eastAsia="en-US" w:bidi="ar-SA"/>
      </w:rPr>
    </w:lvl>
    <w:lvl w:ilvl="8" w:tplc="1C066304">
      <w:numFmt w:val="bullet"/>
      <w:lvlText w:val="•"/>
      <w:lvlJc w:val="left"/>
      <w:pPr>
        <w:ind w:left="8757" w:hanging="288"/>
      </w:pPr>
      <w:rPr>
        <w:rFonts w:hint="default"/>
        <w:lang w:val="en-US" w:eastAsia="en-US" w:bidi="ar-SA"/>
      </w:rPr>
    </w:lvl>
  </w:abstractNum>
  <w:abstractNum w:abstractNumId="6" w15:restartNumberingAfterBreak="0">
    <w:nsid w:val="6D3B3515"/>
    <w:multiLevelType w:val="hybridMultilevel"/>
    <w:tmpl w:val="4BA2F8DE"/>
    <w:lvl w:ilvl="0" w:tplc="E40C625A">
      <w:numFmt w:val="bullet"/>
      <w:lvlText w:val="-"/>
      <w:lvlJc w:val="left"/>
      <w:pPr>
        <w:ind w:left="112" w:hanging="721"/>
      </w:pPr>
      <w:rPr>
        <w:rFonts w:ascii="Arial" w:eastAsia="Arial" w:hAnsi="Arial" w:cs="Arial" w:hint="default"/>
        <w:b w:val="0"/>
        <w:bCs w:val="0"/>
        <w:i w:val="0"/>
        <w:iCs w:val="0"/>
        <w:w w:val="100"/>
        <w:sz w:val="22"/>
        <w:szCs w:val="22"/>
        <w:lang w:val="en-US" w:eastAsia="en-US" w:bidi="ar-SA"/>
      </w:rPr>
    </w:lvl>
    <w:lvl w:ilvl="1" w:tplc="73D6738C">
      <w:numFmt w:val="bullet"/>
      <w:lvlText w:val=""/>
      <w:lvlJc w:val="left"/>
      <w:pPr>
        <w:ind w:left="832" w:hanging="360"/>
      </w:pPr>
      <w:rPr>
        <w:rFonts w:ascii="Symbol" w:eastAsia="Symbol" w:hAnsi="Symbol" w:cs="Symbol" w:hint="default"/>
        <w:b w:val="0"/>
        <w:bCs w:val="0"/>
        <w:i w:val="0"/>
        <w:iCs w:val="0"/>
        <w:w w:val="100"/>
        <w:sz w:val="22"/>
        <w:szCs w:val="22"/>
        <w:lang w:val="en-US" w:eastAsia="en-US" w:bidi="ar-SA"/>
      </w:rPr>
    </w:lvl>
    <w:lvl w:ilvl="2" w:tplc="5B9A8C32">
      <w:numFmt w:val="bullet"/>
      <w:lvlText w:val="•"/>
      <w:lvlJc w:val="left"/>
      <w:pPr>
        <w:ind w:left="1936" w:hanging="360"/>
      </w:pPr>
      <w:rPr>
        <w:rFonts w:hint="default"/>
        <w:lang w:val="en-US" w:eastAsia="en-US" w:bidi="ar-SA"/>
      </w:rPr>
    </w:lvl>
    <w:lvl w:ilvl="3" w:tplc="BFAA8C14">
      <w:numFmt w:val="bullet"/>
      <w:lvlText w:val="•"/>
      <w:lvlJc w:val="left"/>
      <w:pPr>
        <w:ind w:left="3032" w:hanging="360"/>
      </w:pPr>
      <w:rPr>
        <w:rFonts w:hint="default"/>
        <w:lang w:val="en-US" w:eastAsia="en-US" w:bidi="ar-SA"/>
      </w:rPr>
    </w:lvl>
    <w:lvl w:ilvl="4" w:tplc="8626FAF8">
      <w:numFmt w:val="bullet"/>
      <w:lvlText w:val="•"/>
      <w:lvlJc w:val="left"/>
      <w:pPr>
        <w:ind w:left="4128" w:hanging="360"/>
      </w:pPr>
      <w:rPr>
        <w:rFonts w:hint="default"/>
        <w:lang w:val="en-US" w:eastAsia="en-US" w:bidi="ar-SA"/>
      </w:rPr>
    </w:lvl>
    <w:lvl w:ilvl="5" w:tplc="8B4A0626">
      <w:numFmt w:val="bullet"/>
      <w:lvlText w:val="•"/>
      <w:lvlJc w:val="left"/>
      <w:pPr>
        <w:ind w:left="5225" w:hanging="360"/>
      </w:pPr>
      <w:rPr>
        <w:rFonts w:hint="default"/>
        <w:lang w:val="en-US" w:eastAsia="en-US" w:bidi="ar-SA"/>
      </w:rPr>
    </w:lvl>
    <w:lvl w:ilvl="6" w:tplc="53984612">
      <w:numFmt w:val="bullet"/>
      <w:lvlText w:val="•"/>
      <w:lvlJc w:val="left"/>
      <w:pPr>
        <w:ind w:left="6321" w:hanging="360"/>
      </w:pPr>
      <w:rPr>
        <w:rFonts w:hint="default"/>
        <w:lang w:val="en-US" w:eastAsia="en-US" w:bidi="ar-SA"/>
      </w:rPr>
    </w:lvl>
    <w:lvl w:ilvl="7" w:tplc="B8089DFC">
      <w:numFmt w:val="bullet"/>
      <w:lvlText w:val="•"/>
      <w:lvlJc w:val="left"/>
      <w:pPr>
        <w:ind w:left="7417" w:hanging="360"/>
      </w:pPr>
      <w:rPr>
        <w:rFonts w:hint="default"/>
        <w:lang w:val="en-US" w:eastAsia="en-US" w:bidi="ar-SA"/>
      </w:rPr>
    </w:lvl>
    <w:lvl w:ilvl="8" w:tplc="76C4B118">
      <w:numFmt w:val="bullet"/>
      <w:lvlText w:val="•"/>
      <w:lvlJc w:val="left"/>
      <w:pPr>
        <w:ind w:left="8513" w:hanging="360"/>
      </w:pPr>
      <w:rPr>
        <w:rFonts w:hint="default"/>
        <w:lang w:val="en-US" w:eastAsia="en-US" w:bidi="ar-SA"/>
      </w:rPr>
    </w:lvl>
  </w:abstractNum>
  <w:num w:numId="1" w16cid:durableId="598493138">
    <w:abstractNumId w:val="6"/>
  </w:num>
  <w:num w:numId="2" w16cid:durableId="1761020801">
    <w:abstractNumId w:val="2"/>
  </w:num>
  <w:num w:numId="3" w16cid:durableId="1766730874">
    <w:abstractNumId w:val="5"/>
  </w:num>
  <w:num w:numId="4" w16cid:durableId="2097898386">
    <w:abstractNumId w:val="1"/>
  </w:num>
  <w:num w:numId="5" w16cid:durableId="498545550">
    <w:abstractNumId w:val="4"/>
  </w:num>
  <w:num w:numId="6" w16cid:durableId="248274426">
    <w:abstractNumId w:val="0"/>
  </w:num>
  <w:num w:numId="7" w16cid:durableId="16184849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396"/>
    <w:rsid w:val="00030906"/>
    <w:rsid w:val="00055A67"/>
    <w:rsid w:val="0010645E"/>
    <w:rsid w:val="00110BF2"/>
    <w:rsid w:val="00111086"/>
    <w:rsid w:val="001134AD"/>
    <w:rsid w:val="001E4C5D"/>
    <w:rsid w:val="0023471B"/>
    <w:rsid w:val="00262655"/>
    <w:rsid w:val="0035744B"/>
    <w:rsid w:val="00386758"/>
    <w:rsid w:val="003A65AA"/>
    <w:rsid w:val="003D5641"/>
    <w:rsid w:val="005552B5"/>
    <w:rsid w:val="005860BE"/>
    <w:rsid w:val="005D35DE"/>
    <w:rsid w:val="005D4004"/>
    <w:rsid w:val="00601706"/>
    <w:rsid w:val="00613A72"/>
    <w:rsid w:val="00682852"/>
    <w:rsid w:val="006A05E2"/>
    <w:rsid w:val="006C3396"/>
    <w:rsid w:val="006E2DEA"/>
    <w:rsid w:val="00734966"/>
    <w:rsid w:val="0078232B"/>
    <w:rsid w:val="00792AD1"/>
    <w:rsid w:val="007E24AF"/>
    <w:rsid w:val="007E2E67"/>
    <w:rsid w:val="00840FC2"/>
    <w:rsid w:val="00847E6B"/>
    <w:rsid w:val="0088711C"/>
    <w:rsid w:val="008E41A1"/>
    <w:rsid w:val="00912E04"/>
    <w:rsid w:val="00966724"/>
    <w:rsid w:val="009C07E8"/>
    <w:rsid w:val="009F55E5"/>
    <w:rsid w:val="00A10D45"/>
    <w:rsid w:val="00AD1ED6"/>
    <w:rsid w:val="00B26A3B"/>
    <w:rsid w:val="00B32D86"/>
    <w:rsid w:val="00BC37A7"/>
    <w:rsid w:val="00C07A40"/>
    <w:rsid w:val="00C5441B"/>
    <w:rsid w:val="00C60EA4"/>
    <w:rsid w:val="00CA3F68"/>
    <w:rsid w:val="00D7159C"/>
    <w:rsid w:val="00D83A1A"/>
    <w:rsid w:val="00F3181F"/>
    <w:rsid w:val="00F41D56"/>
    <w:rsid w:val="00F44ABC"/>
    <w:rsid w:val="00F7637A"/>
    <w:rsid w:val="00FC1C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26D814"/>
  <w15:docId w15:val="{CCA2D86D-4D47-4830-9CC1-C05F1142F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276" w:lineRule="exact"/>
      <w:ind w:left="112"/>
      <w:outlineLvl w:val="0"/>
    </w:pPr>
    <w:rPr>
      <w:sz w:val="24"/>
      <w:szCs w:val="24"/>
    </w:rPr>
  </w:style>
  <w:style w:type="paragraph" w:styleId="Heading2">
    <w:name w:val="heading 2"/>
    <w:basedOn w:val="Normal"/>
    <w:next w:val="Normal"/>
    <w:link w:val="Heading2Char"/>
    <w:uiPriority w:val="9"/>
    <w:unhideWhenUsed/>
    <w:qFormat/>
    <w:rsid w:val="00A10D45"/>
    <w:pPr>
      <w:keepNext/>
      <w:keepLines/>
      <w:spacing w:before="40"/>
      <w:outlineLvl w:val="1"/>
    </w:pPr>
    <w:rPr>
      <w:rFonts w:eastAsiaTheme="majorEastAsia" w:cstheme="majorBidi"/>
      <w:b/>
      <w:color w:val="365F91"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32" w:hanging="360"/>
    </w:pPr>
  </w:style>
  <w:style w:type="paragraph" w:customStyle="1" w:styleId="TableParagraph">
    <w:name w:val="Table Paragraph"/>
    <w:basedOn w:val="Normal"/>
    <w:uiPriority w:val="1"/>
    <w:qFormat/>
    <w:pPr>
      <w:spacing w:line="194" w:lineRule="exact"/>
      <w:ind w:left="105"/>
    </w:pPr>
    <w:rPr>
      <w:rFonts w:ascii="Calibri" w:eastAsia="Calibri" w:hAnsi="Calibri" w:cs="Calibri"/>
    </w:rPr>
  </w:style>
  <w:style w:type="character" w:styleId="Hyperlink">
    <w:name w:val="Hyperlink"/>
    <w:basedOn w:val="DefaultParagraphFont"/>
    <w:uiPriority w:val="99"/>
    <w:semiHidden/>
    <w:unhideWhenUsed/>
    <w:rsid w:val="0035744B"/>
    <w:rPr>
      <w:color w:val="0000FF"/>
      <w:u w:val="single"/>
    </w:rPr>
  </w:style>
  <w:style w:type="paragraph" w:styleId="Header">
    <w:name w:val="header"/>
    <w:basedOn w:val="Normal"/>
    <w:link w:val="HeaderChar"/>
    <w:uiPriority w:val="99"/>
    <w:semiHidden/>
    <w:unhideWhenUsed/>
    <w:rsid w:val="005D4004"/>
    <w:pPr>
      <w:tabs>
        <w:tab w:val="center" w:pos="4513"/>
        <w:tab w:val="right" w:pos="9026"/>
      </w:tabs>
    </w:pPr>
  </w:style>
  <w:style w:type="character" w:customStyle="1" w:styleId="HeaderChar">
    <w:name w:val="Header Char"/>
    <w:basedOn w:val="DefaultParagraphFont"/>
    <w:link w:val="Header"/>
    <w:uiPriority w:val="99"/>
    <w:semiHidden/>
    <w:rsid w:val="005D4004"/>
    <w:rPr>
      <w:rFonts w:ascii="Arial" w:eastAsia="Arial" w:hAnsi="Arial" w:cs="Arial"/>
    </w:rPr>
  </w:style>
  <w:style w:type="paragraph" w:styleId="Footer">
    <w:name w:val="footer"/>
    <w:basedOn w:val="Normal"/>
    <w:link w:val="FooterChar"/>
    <w:uiPriority w:val="99"/>
    <w:semiHidden/>
    <w:unhideWhenUsed/>
    <w:rsid w:val="005D4004"/>
    <w:pPr>
      <w:tabs>
        <w:tab w:val="center" w:pos="4513"/>
        <w:tab w:val="right" w:pos="9026"/>
      </w:tabs>
    </w:pPr>
  </w:style>
  <w:style w:type="character" w:customStyle="1" w:styleId="FooterChar">
    <w:name w:val="Footer Char"/>
    <w:basedOn w:val="DefaultParagraphFont"/>
    <w:link w:val="Footer"/>
    <w:uiPriority w:val="99"/>
    <w:semiHidden/>
    <w:rsid w:val="005D4004"/>
    <w:rPr>
      <w:rFonts w:ascii="Arial" w:eastAsia="Arial" w:hAnsi="Arial" w:cs="Arial"/>
    </w:rPr>
  </w:style>
  <w:style w:type="character" w:customStyle="1" w:styleId="Heading2Char">
    <w:name w:val="Heading 2 Char"/>
    <w:basedOn w:val="DefaultParagraphFont"/>
    <w:link w:val="Heading2"/>
    <w:uiPriority w:val="9"/>
    <w:rsid w:val="00A10D45"/>
    <w:rPr>
      <w:rFonts w:ascii="Arial" w:eastAsiaTheme="majorEastAsia" w:hAnsi="Arial" w:cstheme="majorBidi"/>
      <w:b/>
      <w:color w:val="365F91" w:themeColor="accent1" w:themeShade="BF"/>
      <w:szCs w:val="26"/>
    </w:rPr>
  </w:style>
  <w:style w:type="paragraph" w:styleId="BodyText2">
    <w:name w:val="Body Text 2"/>
    <w:basedOn w:val="Normal"/>
    <w:link w:val="BodyText2Char"/>
    <w:uiPriority w:val="99"/>
    <w:semiHidden/>
    <w:unhideWhenUsed/>
    <w:rsid w:val="00F7637A"/>
    <w:pPr>
      <w:spacing w:after="120" w:line="480" w:lineRule="auto"/>
    </w:pPr>
  </w:style>
  <w:style w:type="character" w:customStyle="1" w:styleId="BodyText2Char">
    <w:name w:val="Body Text 2 Char"/>
    <w:basedOn w:val="DefaultParagraphFont"/>
    <w:link w:val="BodyText2"/>
    <w:uiPriority w:val="99"/>
    <w:semiHidden/>
    <w:rsid w:val="00F7637A"/>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br01.safelinks.protection.outlook.com/?url=https%3A%2F%2Fwww.southend.gov.uk%2Fschoolcatchmentareas&amp;data=05%7C01%7CKatyLove%40secat.co.uk%7Caf330507ed3249c49e4408db0085fb02%7C05d7635d84d842379a33cd6a8380144b%7C0%7C0%7C638104347664596670%7CUnknown%7CTWFpbGZsb3d8eyJWIjoiMC4wLjAwMDAiLCJQIjoiV2luMzIiLCJBTiI6Ik1haWwiLCJXVCI6Mn0%3D%7C3000%7C%7C%7C&amp;sdata=idDEsGgktRT23jON8aet5PZx%2FxTzv5w49B6eE%2FJL7iU%3D&amp;reserved=0" TargetMode="External"/><Relationship Id="rId18" Type="http://schemas.openxmlformats.org/officeDocument/2006/relationships/hyperlink" Target="http://www.southend.gov.uk/admissions" TargetMode="External"/><Relationship Id="rId3" Type="http://schemas.openxmlformats.org/officeDocument/2006/relationships/numbering" Target="numbering.xml"/><Relationship Id="rId21" Type="http://schemas.openxmlformats.org/officeDocument/2006/relationships/hyperlink" Target="mailto:admissions@southend.gov.uk" TargetMode="External"/><Relationship Id="rId7" Type="http://schemas.openxmlformats.org/officeDocument/2006/relationships/footnotes" Target="footnotes.xml"/><Relationship Id="rId12" Type="http://schemas.openxmlformats.org/officeDocument/2006/relationships/hyperlink" Target="https://livewellsouthend.com/kb5/southendonsea/directory/localoffer.page?localofferchannel=0" TargetMode="External"/><Relationship Id="rId17" Type="http://schemas.openxmlformats.org/officeDocument/2006/relationships/hyperlink" Target="http://www.southend.gov.uk/admission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admissions@southend.gov.uk" TargetMode="External"/><Relationship Id="rId20" Type="http://schemas.openxmlformats.org/officeDocument/2006/relationships/hyperlink" Target="http://www.southend.gov.uk/admission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outhend.gov.uk/children-disabilities/special-educational-needs"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southend.gov.uk/admissions" TargetMode="External"/><Relationship Id="rId23" Type="http://schemas.openxmlformats.org/officeDocument/2006/relationships/hyperlink" Target="mailto:admissions@southend.gov.uk" TargetMode="External"/><Relationship Id="rId10" Type="http://schemas.openxmlformats.org/officeDocument/2006/relationships/image" Target="media/image2.jpg"/><Relationship Id="rId19" Type="http://schemas.openxmlformats.org/officeDocument/2006/relationships/hyperlink" Target="mailto:admissions@southend.gov.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hyperlink" Target="http://www.southend.gov.uk/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4C800F0653AC4B91684919D4E59A6D" ma:contentTypeVersion="17" ma:contentTypeDescription="Create a new document." ma:contentTypeScope="" ma:versionID="d996e87b17f20a12417633ab6d7e1cc3">
  <xsd:schema xmlns:xsd="http://www.w3.org/2001/XMLSchema" xmlns:xs="http://www.w3.org/2001/XMLSchema" xmlns:p="http://schemas.microsoft.com/office/2006/metadata/properties" xmlns:ns2="17d35f1f-4034-4a8f-9bcc-6a4ee66951ac" xmlns:ns3="bc2b58c3-0543-41aa-8e57-f11f5e6f6e36" targetNamespace="http://schemas.microsoft.com/office/2006/metadata/properties" ma:root="true" ma:fieldsID="929f4dc6a4e81d4b6ff75f5548c0749d" ns2:_="" ns3:_="">
    <xsd:import namespace="17d35f1f-4034-4a8f-9bcc-6a4ee66951ac"/>
    <xsd:import namespace="bc2b58c3-0543-41aa-8e57-f11f5e6f6e3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d35f1f-4034-4a8f-9bcc-6a4ee66951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9722217-c65b-4eef-a11e-1fb9367ff269"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2b58c3-0543-41aa-8e57-f11f5e6f6e3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5c64051e-c677-47e7-94b2-af319496ad9d}" ma:internalName="TaxCatchAll" ma:showField="CatchAllData" ma:web="bc2b58c3-0543-41aa-8e57-f11f5e6f6e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085E8E-8B38-40C5-8F83-AD4F26F7BEC2}">
  <ds:schemaRefs>
    <ds:schemaRef ds:uri="http://schemas.microsoft.com/sharepoint/v3/contenttype/forms"/>
  </ds:schemaRefs>
</ds:datastoreItem>
</file>

<file path=customXml/itemProps2.xml><?xml version="1.0" encoding="utf-8"?>
<ds:datastoreItem xmlns:ds="http://schemas.openxmlformats.org/officeDocument/2006/customXml" ds:itemID="{7D6D3188-0B87-4C08-880E-E369AE2299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d35f1f-4034-4a8f-9bcc-6a4ee66951ac"/>
    <ds:schemaRef ds:uri="bc2b58c3-0543-41aa-8e57-f11f5e6f6e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2630</Words>
  <Characters>14995</Characters>
  <Application>Microsoft Office Word</Application>
  <DocSecurity>0</DocSecurity>
  <Lines>124</Lines>
  <Paragraphs>35</Paragraphs>
  <ScaleCrop>false</ScaleCrop>
  <Company/>
  <LinksUpToDate>false</LinksUpToDate>
  <CharactersWithSpaces>17590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Blenheim</dc:creator>
  <cp:lastModifiedBy>Katy Love</cp:lastModifiedBy>
  <cp:revision>3</cp:revision>
  <dcterms:created xsi:type="dcterms:W3CDTF">2026-02-23T13:59:00Z</dcterms:created>
  <dcterms:modified xsi:type="dcterms:W3CDTF">2026-02-23T13:59:00Z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2022-01-11T00:00:00Z</vt:filetime>
  </property>
  <property fmtid="{D5CDD505-2E9C-101B-9397-08002B2CF9AE}" pid="3" name="Creator">
    <vt:lpwstr>Microsoft® Word for Microsoft 365</vt:lpwstr>
  </property>
  <property fmtid="{D5CDD505-2E9C-101B-9397-08002B2CF9AE}" pid="4" name="LastSaved">
    <vt:filetime>2023-01-31T00:00:00Z</vt:filetime>
  </property>
  <property fmtid="{D5CDD505-2E9C-101B-9397-08002B2CF9AE}" pid="5" name="Producer">
    <vt:lpwstr>Microsoft® Word for Microsoft 365</vt:lpwstr>
  </property>
</Properties>
</file>